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F6749" w14:textId="4357E6F6" w:rsidR="302549D1" w:rsidRDefault="302549D1" w:rsidP="34A5325E">
      <w:pPr>
        <w:jc w:val="both"/>
        <w:rPr>
          <w:rFonts w:ascii="Times New Roman" w:eastAsia="Times New Roman" w:hAnsi="Times New Roman" w:cs="Times New Roman"/>
          <w:b/>
          <w:bCs/>
        </w:rPr>
      </w:pPr>
      <w:r w:rsidRPr="34A5325E">
        <w:rPr>
          <w:rFonts w:ascii="Times New Roman" w:hAnsi="Times New Roman" w:cs="Times New Roman"/>
          <w:b/>
          <w:bCs/>
        </w:rPr>
        <w:t xml:space="preserve">Odpowiedzi na pytania przekazane przez </w:t>
      </w:r>
      <w:proofErr w:type="spellStart"/>
      <w:r w:rsidRPr="34A5325E">
        <w:rPr>
          <w:rFonts w:ascii="Times New Roman" w:hAnsi="Times New Roman" w:cs="Times New Roman"/>
          <w:b/>
          <w:bCs/>
        </w:rPr>
        <w:t>NFOSiGW</w:t>
      </w:r>
      <w:proofErr w:type="spellEnd"/>
      <w:r w:rsidRPr="34A5325E">
        <w:rPr>
          <w:rFonts w:ascii="Times New Roman" w:hAnsi="Times New Roman" w:cs="Times New Roman"/>
          <w:b/>
          <w:bCs/>
        </w:rPr>
        <w:t xml:space="preserve"> w Warszawie dotyczące interpretacji zapisów </w:t>
      </w:r>
      <w:r w:rsidR="70A6F467" w:rsidRPr="34A5325E">
        <w:rPr>
          <w:rFonts w:ascii="Times New Roman" w:eastAsia="Times New Roman" w:hAnsi="Times New Roman" w:cs="Times New Roman"/>
          <w:b/>
          <w:bCs/>
        </w:rPr>
        <w:t>Programu finansowania służb ratowniczych                                        Część 3) Modernizacja energetyczna budynków Ochotniczych Straży Pożarnych.</w:t>
      </w:r>
    </w:p>
    <w:p w14:paraId="0E855BC5" w14:textId="52E0BDF6" w:rsidR="34A5325E" w:rsidRDefault="34A5325E" w:rsidP="34A5325E">
      <w:pPr>
        <w:jc w:val="both"/>
        <w:rPr>
          <w:rFonts w:ascii="Times New Roman" w:hAnsi="Times New Roman" w:cs="Times New Roman"/>
          <w:b/>
          <w:bCs/>
          <w:sz w:val="22"/>
          <w:szCs w:val="22"/>
        </w:rPr>
      </w:pPr>
    </w:p>
    <w:p w14:paraId="729746D0" w14:textId="77777777" w:rsidR="00E90649" w:rsidRPr="00484089" w:rsidRDefault="00E90649" w:rsidP="00E90649">
      <w:pPr>
        <w:jc w:val="both"/>
        <w:rPr>
          <w:rFonts w:ascii="Times New Roman" w:hAnsi="Times New Roman" w:cs="Times New Roman"/>
          <w:b/>
          <w:bCs/>
          <w:sz w:val="22"/>
          <w:szCs w:val="22"/>
        </w:rPr>
      </w:pPr>
      <w:r w:rsidRPr="00484089">
        <w:rPr>
          <w:rFonts w:ascii="Times New Roman" w:hAnsi="Times New Roman" w:cs="Times New Roman"/>
          <w:b/>
          <w:bCs/>
          <w:sz w:val="22"/>
          <w:szCs w:val="22"/>
        </w:rPr>
        <w:t xml:space="preserve">Pytanie 1) </w:t>
      </w:r>
    </w:p>
    <w:p w14:paraId="560414DA" w14:textId="6A004677" w:rsidR="00152CC6" w:rsidRPr="00E90649" w:rsidRDefault="00E90649" w:rsidP="00E90649">
      <w:pPr>
        <w:spacing w:after="0"/>
        <w:jc w:val="both"/>
        <w:rPr>
          <w:rFonts w:ascii="Times New Roman" w:hAnsi="Times New Roman" w:cs="Times New Roman"/>
          <w:sz w:val="22"/>
          <w:szCs w:val="22"/>
        </w:rPr>
      </w:pPr>
      <w:r>
        <w:rPr>
          <w:rFonts w:ascii="Times New Roman" w:hAnsi="Times New Roman" w:cs="Times New Roman"/>
          <w:sz w:val="22"/>
          <w:szCs w:val="22"/>
        </w:rPr>
        <w:t>P</w:t>
      </w:r>
      <w:r w:rsidR="00152CC6" w:rsidRPr="00E90649">
        <w:rPr>
          <w:rFonts w:ascii="Times New Roman" w:hAnsi="Times New Roman" w:cs="Times New Roman"/>
          <w:sz w:val="22"/>
          <w:szCs w:val="22"/>
        </w:rPr>
        <w:t>roszę o potwierdzenie interpretacji zapisu w pkt. 7.3.6) Programu - "beneficjent końcowy zapewni zmniejszenie zużycia nieodnawialnej energii pierwotnej w modernizowanym budynku o co najmniej 20% dla tego budynku przy pracach termomodernizacyjnych a w przypadku wyłącznej instalacji OZE i wymianie źródła ciepła o co najmniej 10%" dotyczącego zmniejszenia zużycia nieodnawialnej energii pierwotnej dla następujących przypadków przedsięwzięć obejmujących swym zakresem:</w:t>
      </w:r>
    </w:p>
    <w:p w14:paraId="75A0C356" w14:textId="77777777" w:rsidR="00152CC6" w:rsidRPr="00E90649" w:rsidRDefault="00152CC6" w:rsidP="00E90649">
      <w:pPr>
        <w:spacing w:after="0"/>
        <w:jc w:val="both"/>
        <w:rPr>
          <w:rFonts w:ascii="Times New Roman" w:hAnsi="Times New Roman" w:cs="Times New Roman"/>
          <w:sz w:val="22"/>
          <w:szCs w:val="22"/>
        </w:rPr>
      </w:pPr>
      <w:r w:rsidRPr="00E90649">
        <w:rPr>
          <w:rFonts w:ascii="Times New Roman" w:hAnsi="Times New Roman" w:cs="Times New Roman"/>
          <w:sz w:val="22"/>
          <w:szCs w:val="22"/>
        </w:rPr>
        <w:t>1.  prace termomodernizacyjnych wymienione w  pkt II Wytycznych (rodzaje prac) - co najmniej 20%</w:t>
      </w:r>
    </w:p>
    <w:p w14:paraId="3372B9C5" w14:textId="77777777" w:rsidR="00152CC6" w:rsidRPr="00E90649" w:rsidRDefault="00152CC6" w:rsidP="00E90649">
      <w:pPr>
        <w:spacing w:after="0"/>
        <w:jc w:val="both"/>
        <w:rPr>
          <w:rFonts w:ascii="Times New Roman" w:hAnsi="Times New Roman" w:cs="Times New Roman"/>
          <w:sz w:val="22"/>
          <w:szCs w:val="22"/>
        </w:rPr>
      </w:pPr>
      <w:r w:rsidRPr="00E90649">
        <w:rPr>
          <w:rFonts w:ascii="Times New Roman" w:hAnsi="Times New Roman" w:cs="Times New Roman"/>
          <w:sz w:val="22"/>
          <w:szCs w:val="22"/>
        </w:rPr>
        <w:t>za wyjątkiem:</w:t>
      </w:r>
    </w:p>
    <w:p w14:paraId="534D9A66" w14:textId="77777777" w:rsidR="00152CC6" w:rsidRPr="00E90649" w:rsidRDefault="00152CC6" w:rsidP="00E90649">
      <w:pPr>
        <w:spacing w:after="0"/>
        <w:jc w:val="both"/>
        <w:rPr>
          <w:rFonts w:ascii="Times New Roman" w:hAnsi="Times New Roman" w:cs="Times New Roman"/>
          <w:sz w:val="22"/>
          <w:szCs w:val="22"/>
        </w:rPr>
      </w:pPr>
      <w:r w:rsidRPr="00E90649">
        <w:rPr>
          <w:rFonts w:ascii="Times New Roman" w:hAnsi="Times New Roman" w:cs="Times New Roman"/>
          <w:sz w:val="22"/>
          <w:szCs w:val="22"/>
        </w:rPr>
        <w:t>2. instalacji OZE i wymiany źródła ciepła - co najmniej 10%,</w:t>
      </w:r>
    </w:p>
    <w:p w14:paraId="6329211B" w14:textId="77777777" w:rsidR="00152CC6" w:rsidRPr="00E90649" w:rsidRDefault="00152CC6" w:rsidP="00E90649">
      <w:pPr>
        <w:spacing w:after="0"/>
        <w:jc w:val="both"/>
        <w:rPr>
          <w:rFonts w:ascii="Times New Roman" w:hAnsi="Times New Roman" w:cs="Times New Roman"/>
          <w:sz w:val="22"/>
          <w:szCs w:val="22"/>
        </w:rPr>
      </w:pPr>
      <w:r w:rsidRPr="00E90649">
        <w:rPr>
          <w:rFonts w:ascii="Times New Roman" w:hAnsi="Times New Roman" w:cs="Times New Roman"/>
          <w:sz w:val="22"/>
          <w:szCs w:val="22"/>
        </w:rPr>
        <w:t>3.  instalacji OZE bez wymiany źródła ciepła - co najmniej 10% ,</w:t>
      </w:r>
    </w:p>
    <w:p w14:paraId="016ECBA2" w14:textId="3BE7F1C9" w:rsidR="00152CC6" w:rsidRPr="00E90649" w:rsidRDefault="00152CC6" w:rsidP="00E90649">
      <w:pPr>
        <w:spacing w:after="0"/>
        <w:jc w:val="both"/>
        <w:rPr>
          <w:rFonts w:ascii="Times New Roman" w:hAnsi="Times New Roman" w:cs="Times New Roman"/>
          <w:sz w:val="22"/>
          <w:szCs w:val="22"/>
        </w:rPr>
      </w:pPr>
      <w:r w:rsidRPr="00E90649">
        <w:rPr>
          <w:rFonts w:ascii="Times New Roman" w:hAnsi="Times New Roman" w:cs="Times New Roman"/>
          <w:sz w:val="22"/>
          <w:szCs w:val="22"/>
        </w:rPr>
        <w:t>3.  tylko instalacji PV  - co najmniej 10% .</w:t>
      </w:r>
    </w:p>
    <w:p w14:paraId="44EE0895" w14:textId="77777777" w:rsidR="00152CC6" w:rsidRPr="00E90649" w:rsidRDefault="00152CC6" w:rsidP="00E90649">
      <w:pPr>
        <w:jc w:val="both"/>
        <w:rPr>
          <w:rFonts w:ascii="Times New Roman" w:hAnsi="Times New Roman" w:cs="Times New Roman"/>
          <w:sz w:val="22"/>
          <w:szCs w:val="22"/>
        </w:rPr>
      </w:pPr>
    </w:p>
    <w:p w14:paraId="717BDBC2" w14:textId="7E1F5167" w:rsidR="00E90649" w:rsidRPr="00484089" w:rsidRDefault="00E90649" w:rsidP="00E90649">
      <w:pPr>
        <w:jc w:val="both"/>
        <w:rPr>
          <w:rFonts w:ascii="Times New Roman" w:hAnsi="Times New Roman" w:cs="Times New Roman"/>
          <w:b/>
          <w:bCs/>
          <w:sz w:val="22"/>
          <w:szCs w:val="22"/>
        </w:rPr>
      </w:pPr>
      <w:r w:rsidRPr="00484089">
        <w:rPr>
          <w:rFonts w:ascii="Times New Roman" w:hAnsi="Times New Roman" w:cs="Times New Roman"/>
          <w:b/>
          <w:bCs/>
          <w:sz w:val="22"/>
          <w:szCs w:val="22"/>
        </w:rPr>
        <w:t>Odpowiedź 1)</w:t>
      </w:r>
    </w:p>
    <w:p w14:paraId="7ACC08A1" w14:textId="3390D393" w:rsidR="00152CC6" w:rsidRPr="00E90649" w:rsidRDefault="00152CC6" w:rsidP="00884A7C">
      <w:pPr>
        <w:spacing w:after="0"/>
        <w:jc w:val="both"/>
        <w:rPr>
          <w:rFonts w:ascii="Times New Roman" w:hAnsi="Times New Roman" w:cs="Times New Roman"/>
          <w:sz w:val="22"/>
          <w:szCs w:val="22"/>
        </w:rPr>
      </w:pPr>
      <w:r w:rsidRPr="7842801F">
        <w:rPr>
          <w:rFonts w:ascii="Times New Roman" w:hAnsi="Times New Roman" w:cs="Times New Roman"/>
          <w:sz w:val="22"/>
          <w:szCs w:val="22"/>
        </w:rPr>
        <w:t>Kryterium oszczędności co najmniej 10% nieodnawialnej energii pierwotnej stosuje się w każdym, następującym przypadku:</w:t>
      </w:r>
    </w:p>
    <w:p w14:paraId="0073F3CA" w14:textId="77777777" w:rsidR="00152CC6" w:rsidRPr="00E90649" w:rsidRDefault="00152CC6" w:rsidP="00884A7C">
      <w:pPr>
        <w:spacing w:after="0"/>
        <w:jc w:val="both"/>
        <w:rPr>
          <w:rFonts w:ascii="Times New Roman" w:hAnsi="Times New Roman" w:cs="Times New Roman"/>
          <w:sz w:val="22"/>
          <w:szCs w:val="22"/>
        </w:rPr>
      </w:pPr>
      <w:r w:rsidRPr="00E90649">
        <w:rPr>
          <w:rFonts w:ascii="Times New Roman" w:hAnsi="Times New Roman" w:cs="Times New Roman"/>
          <w:sz w:val="22"/>
          <w:szCs w:val="22"/>
        </w:rPr>
        <w:t xml:space="preserve">1. W budynku zrealizowano wyłącznie następujące roboty: instalacja OZE i wymiana źródła ciepła (np. instalacja PV i instalacja węzła cieplnego).  </w:t>
      </w:r>
    </w:p>
    <w:p w14:paraId="7B5C440D" w14:textId="77777777" w:rsidR="00152CC6" w:rsidRPr="00E90649" w:rsidRDefault="00152CC6" w:rsidP="00884A7C">
      <w:pPr>
        <w:spacing w:after="0"/>
        <w:jc w:val="both"/>
        <w:rPr>
          <w:rFonts w:ascii="Times New Roman" w:hAnsi="Times New Roman" w:cs="Times New Roman"/>
          <w:sz w:val="22"/>
          <w:szCs w:val="22"/>
        </w:rPr>
      </w:pPr>
      <w:r w:rsidRPr="00E90649">
        <w:rPr>
          <w:rFonts w:ascii="Times New Roman" w:hAnsi="Times New Roman" w:cs="Times New Roman"/>
          <w:sz w:val="22"/>
          <w:szCs w:val="22"/>
        </w:rPr>
        <w:t xml:space="preserve">2. W budynku zrealizowano wyłącznie montaż źródła ciepła (np. instalacja pompy ciepła, instalacja węzła cieplnego) </w:t>
      </w:r>
    </w:p>
    <w:p w14:paraId="1DABA55B" w14:textId="77777777" w:rsidR="00152CC6" w:rsidRPr="00E90649" w:rsidRDefault="00152CC6" w:rsidP="00884A7C">
      <w:pPr>
        <w:spacing w:after="0"/>
        <w:jc w:val="both"/>
        <w:rPr>
          <w:rFonts w:ascii="Times New Roman" w:hAnsi="Times New Roman" w:cs="Times New Roman"/>
          <w:sz w:val="22"/>
          <w:szCs w:val="22"/>
        </w:rPr>
      </w:pPr>
      <w:r w:rsidRPr="00E90649">
        <w:rPr>
          <w:rFonts w:ascii="Times New Roman" w:hAnsi="Times New Roman" w:cs="Times New Roman"/>
          <w:sz w:val="22"/>
          <w:szCs w:val="22"/>
        </w:rPr>
        <w:t>3. W budynku zrealizowano wyłącznie montaż instalacji OZE (np. termiczne kolektory słoneczne).</w:t>
      </w:r>
    </w:p>
    <w:p w14:paraId="5CF35206" w14:textId="77777777" w:rsidR="00152CC6" w:rsidRPr="00E90649" w:rsidRDefault="00152CC6" w:rsidP="00884A7C">
      <w:pPr>
        <w:spacing w:after="0"/>
        <w:jc w:val="both"/>
        <w:rPr>
          <w:rFonts w:ascii="Times New Roman" w:hAnsi="Times New Roman" w:cs="Times New Roman"/>
          <w:sz w:val="22"/>
          <w:szCs w:val="22"/>
        </w:rPr>
      </w:pPr>
      <w:r w:rsidRPr="00E90649">
        <w:rPr>
          <w:rFonts w:ascii="Times New Roman" w:hAnsi="Times New Roman" w:cs="Times New Roman"/>
          <w:sz w:val="22"/>
          <w:szCs w:val="22"/>
        </w:rPr>
        <w:t xml:space="preserve">4. W budynku zrealizowano wyłącznie montaż instalacji PV (jest to ten sam przypadek co 3., ale w pytaniu </w:t>
      </w:r>
      <w:proofErr w:type="spellStart"/>
      <w:r w:rsidRPr="00E90649">
        <w:rPr>
          <w:rFonts w:ascii="Times New Roman" w:hAnsi="Times New Roman" w:cs="Times New Roman"/>
          <w:sz w:val="22"/>
          <w:szCs w:val="22"/>
        </w:rPr>
        <w:t>WFOŚiGW</w:t>
      </w:r>
      <w:proofErr w:type="spellEnd"/>
      <w:r w:rsidRPr="00E90649">
        <w:rPr>
          <w:rFonts w:ascii="Times New Roman" w:hAnsi="Times New Roman" w:cs="Times New Roman"/>
          <w:sz w:val="22"/>
          <w:szCs w:val="22"/>
        </w:rPr>
        <w:t xml:space="preserve"> wymieniono rozdzielnie instalacje OZE i instalację PV).</w:t>
      </w:r>
    </w:p>
    <w:p w14:paraId="7D9E9255" w14:textId="77777777" w:rsidR="00152CC6" w:rsidRPr="00E90649" w:rsidRDefault="00152CC6" w:rsidP="00884A7C">
      <w:pPr>
        <w:spacing w:after="0"/>
        <w:jc w:val="both"/>
        <w:rPr>
          <w:rFonts w:ascii="Times New Roman" w:hAnsi="Times New Roman" w:cs="Times New Roman"/>
          <w:sz w:val="22"/>
          <w:szCs w:val="22"/>
        </w:rPr>
      </w:pPr>
      <w:r w:rsidRPr="00E90649">
        <w:rPr>
          <w:rFonts w:ascii="Times New Roman" w:hAnsi="Times New Roman" w:cs="Times New Roman"/>
          <w:sz w:val="22"/>
          <w:szCs w:val="22"/>
        </w:rPr>
        <w:t>W pozostałych przypadkach stosuje się kryterium co najmniej 20% oszczędności nieodnawialnej energii pierwotnej.</w:t>
      </w:r>
    </w:p>
    <w:p w14:paraId="57375426" w14:textId="77777777" w:rsidR="0001031E" w:rsidRPr="00E90649" w:rsidRDefault="0001031E" w:rsidP="00E90649">
      <w:pPr>
        <w:jc w:val="both"/>
        <w:rPr>
          <w:rFonts w:ascii="Times New Roman" w:hAnsi="Times New Roman" w:cs="Times New Roman"/>
          <w:sz w:val="22"/>
          <w:szCs w:val="22"/>
        </w:rPr>
      </w:pPr>
    </w:p>
    <w:p w14:paraId="1883F2C0" w14:textId="28DE6E63" w:rsidR="00152CC6" w:rsidRPr="00484089" w:rsidRDefault="00884A7C" w:rsidP="00E90649">
      <w:pPr>
        <w:jc w:val="both"/>
        <w:rPr>
          <w:rFonts w:ascii="Times New Roman" w:hAnsi="Times New Roman" w:cs="Times New Roman"/>
          <w:b/>
          <w:bCs/>
          <w:sz w:val="22"/>
          <w:szCs w:val="22"/>
        </w:rPr>
      </w:pPr>
      <w:r w:rsidRPr="00484089">
        <w:rPr>
          <w:rFonts w:ascii="Times New Roman" w:hAnsi="Times New Roman" w:cs="Times New Roman"/>
          <w:b/>
          <w:bCs/>
          <w:sz w:val="22"/>
          <w:szCs w:val="22"/>
        </w:rPr>
        <w:t>Pytanie 2 )</w:t>
      </w:r>
    </w:p>
    <w:p w14:paraId="19046999" w14:textId="783D970A" w:rsidR="00152CC6" w:rsidRPr="00E90649" w:rsidRDefault="00152CC6" w:rsidP="00E90649">
      <w:pPr>
        <w:jc w:val="both"/>
        <w:rPr>
          <w:rFonts w:ascii="Times New Roman" w:hAnsi="Times New Roman" w:cs="Times New Roman"/>
          <w:sz w:val="22"/>
          <w:szCs w:val="22"/>
        </w:rPr>
      </w:pPr>
      <w:r w:rsidRPr="00E90649">
        <w:rPr>
          <w:rFonts w:ascii="Times New Roman" w:hAnsi="Times New Roman" w:cs="Times New Roman"/>
          <w:sz w:val="22"/>
          <w:szCs w:val="22"/>
        </w:rPr>
        <w:t>Zgodnie z treścią programu</w:t>
      </w:r>
      <w:r w:rsidR="00884A7C">
        <w:rPr>
          <w:rFonts w:ascii="Times New Roman" w:hAnsi="Times New Roman" w:cs="Times New Roman"/>
          <w:sz w:val="22"/>
          <w:szCs w:val="22"/>
        </w:rPr>
        <w:t>,</w:t>
      </w:r>
      <w:r w:rsidRPr="00E90649">
        <w:rPr>
          <w:rFonts w:ascii="Times New Roman" w:hAnsi="Times New Roman" w:cs="Times New Roman"/>
          <w:sz w:val="22"/>
          <w:szCs w:val="22"/>
        </w:rPr>
        <w:t xml:space="preserve"> przez zakończenie przedsięwzięcia należy rozumieć datę podpisania protokołu odbioru końcowego lub datę uprawomocnienia się decyzji o pozwoleniu na użytkowanie (jeżeli jest wymagana) albo datę oświadczenia inwestora, że właściwy organ nadzoru budowlanego nie wniósł zastrzeżeń po dokonaniu zgłoszenia (o ile jest wymagana).</w:t>
      </w:r>
    </w:p>
    <w:p w14:paraId="587F1C4D" w14:textId="77777777" w:rsidR="006C2BD9" w:rsidRDefault="00152CC6" w:rsidP="006C2BD9">
      <w:pPr>
        <w:jc w:val="both"/>
        <w:rPr>
          <w:rFonts w:ascii="Times New Roman" w:hAnsi="Times New Roman" w:cs="Times New Roman"/>
          <w:sz w:val="22"/>
          <w:szCs w:val="22"/>
        </w:rPr>
      </w:pPr>
      <w:r w:rsidRPr="00E90649">
        <w:rPr>
          <w:rFonts w:ascii="Times New Roman" w:hAnsi="Times New Roman" w:cs="Times New Roman"/>
          <w:sz w:val="22"/>
          <w:szCs w:val="22"/>
        </w:rPr>
        <w:t xml:space="preserve">Czy w przypadku wykonania instalacji PV wymagane jest przyłączenie jej do sieci elektroenergetycznej potwierdzane dokumentem OSD. </w:t>
      </w:r>
    </w:p>
    <w:p w14:paraId="7F2F701E" w14:textId="67BCFE92" w:rsidR="00152CC6" w:rsidRPr="00E90649" w:rsidRDefault="00152CC6" w:rsidP="006C2BD9">
      <w:pPr>
        <w:jc w:val="both"/>
        <w:rPr>
          <w:rFonts w:ascii="Times New Roman" w:hAnsi="Times New Roman" w:cs="Times New Roman"/>
          <w:sz w:val="22"/>
          <w:szCs w:val="22"/>
        </w:rPr>
      </w:pPr>
      <w:r w:rsidRPr="00E90649">
        <w:rPr>
          <w:rFonts w:ascii="Times New Roman" w:hAnsi="Times New Roman" w:cs="Times New Roman"/>
          <w:sz w:val="22"/>
          <w:szCs w:val="22"/>
        </w:rPr>
        <w:t>Dokument OSD wydaje operator sieci po fizycznym przyłączeniu instalacji PV i niestety następuje to ze znacznym opóźnieniem. Mając na uwadze termin realizacji programu do 31.12.2025r.</w:t>
      </w:r>
      <w:r w:rsidR="006C2BD9">
        <w:rPr>
          <w:rFonts w:ascii="Times New Roman" w:hAnsi="Times New Roman" w:cs="Times New Roman"/>
          <w:sz w:val="22"/>
          <w:szCs w:val="22"/>
        </w:rPr>
        <w:t xml:space="preserve">, </w:t>
      </w:r>
      <w:r w:rsidRPr="00E90649">
        <w:rPr>
          <w:rFonts w:ascii="Times New Roman" w:hAnsi="Times New Roman" w:cs="Times New Roman"/>
          <w:sz w:val="22"/>
          <w:szCs w:val="22"/>
        </w:rPr>
        <w:t xml:space="preserve">czy do wypłaty dofinansowania wystarczy protokół odbioru instalacji PV podpisany pomiędzy zamawiającym </w:t>
      </w:r>
      <w:r w:rsidR="00384EC5">
        <w:rPr>
          <w:rFonts w:ascii="Times New Roman" w:hAnsi="Times New Roman" w:cs="Times New Roman"/>
          <w:sz w:val="22"/>
          <w:szCs w:val="22"/>
        </w:rPr>
        <w:t xml:space="preserve">                              </w:t>
      </w:r>
      <w:r w:rsidRPr="00E90649">
        <w:rPr>
          <w:rFonts w:ascii="Times New Roman" w:hAnsi="Times New Roman" w:cs="Times New Roman"/>
          <w:sz w:val="22"/>
          <w:szCs w:val="22"/>
        </w:rPr>
        <w:t>i wykonawcą czy też wymagany będzie na etapie wypłaty środków również dokument OSD.</w:t>
      </w:r>
    </w:p>
    <w:p w14:paraId="4357A61D" w14:textId="59ED1CF8" w:rsidR="00152CC6" w:rsidRPr="00E90649" w:rsidRDefault="00152CC6" w:rsidP="006C2BD9">
      <w:pPr>
        <w:spacing w:after="0"/>
        <w:jc w:val="both"/>
        <w:rPr>
          <w:rFonts w:ascii="Times New Roman" w:hAnsi="Times New Roman" w:cs="Times New Roman"/>
          <w:sz w:val="22"/>
          <w:szCs w:val="22"/>
        </w:rPr>
      </w:pPr>
      <w:r w:rsidRPr="00E90649">
        <w:rPr>
          <w:rFonts w:ascii="Times New Roman" w:hAnsi="Times New Roman" w:cs="Times New Roman"/>
          <w:sz w:val="22"/>
          <w:szCs w:val="22"/>
        </w:rPr>
        <w:lastRenderedPageBreak/>
        <w:t>Biorąc pod uwagę krótki termin realizacji przedsięwzięcia oraz trudności z uzyskaniem takiego zaświadczenia bardzo prosimy o informację jak powinniśmy postępować w takim przypadku?</w:t>
      </w:r>
    </w:p>
    <w:p w14:paraId="67B66111" w14:textId="77777777" w:rsidR="00152CC6" w:rsidRDefault="00152CC6" w:rsidP="006C2BD9">
      <w:pPr>
        <w:jc w:val="both"/>
        <w:rPr>
          <w:rFonts w:ascii="Times New Roman" w:hAnsi="Times New Roman" w:cs="Times New Roman"/>
          <w:sz w:val="22"/>
          <w:szCs w:val="22"/>
        </w:rPr>
      </w:pPr>
    </w:p>
    <w:p w14:paraId="7C771480" w14:textId="77777777" w:rsidR="006C2BD9" w:rsidRDefault="006C2BD9" w:rsidP="006C2BD9">
      <w:pPr>
        <w:jc w:val="both"/>
        <w:rPr>
          <w:rFonts w:ascii="Times New Roman" w:hAnsi="Times New Roman" w:cs="Times New Roman"/>
          <w:sz w:val="22"/>
          <w:szCs w:val="22"/>
        </w:rPr>
      </w:pPr>
    </w:p>
    <w:p w14:paraId="4ABCBE84" w14:textId="44175BCA" w:rsidR="006C2BD9" w:rsidRPr="00484089" w:rsidRDefault="006C2BD9" w:rsidP="006C2BD9">
      <w:pPr>
        <w:jc w:val="both"/>
        <w:rPr>
          <w:rFonts w:ascii="Times New Roman" w:hAnsi="Times New Roman" w:cs="Times New Roman"/>
          <w:b/>
          <w:bCs/>
          <w:sz w:val="22"/>
          <w:szCs w:val="22"/>
        </w:rPr>
      </w:pPr>
      <w:r w:rsidRPr="00484089">
        <w:rPr>
          <w:rFonts w:ascii="Times New Roman" w:hAnsi="Times New Roman" w:cs="Times New Roman"/>
          <w:b/>
          <w:bCs/>
          <w:sz w:val="22"/>
          <w:szCs w:val="22"/>
        </w:rPr>
        <w:t>Odpowiedź 2)</w:t>
      </w:r>
    </w:p>
    <w:p w14:paraId="3B7BBEED" w14:textId="77777777" w:rsidR="006C2BD9" w:rsidRDefault="00152CC6" w:rsidP="006C2BD9">
      <w:pPr>
        <w:spacing w:after="0"/>
        <w:jc w:val="both"/>
        <w:rPr>
          <w:rFonts w:ascii="Times New Roman" w:hAnsi="Times New Roman" w:cs="Times New Roman"/>
          <w:sz w:val="22"/>
          <w:szCs w:val="22"/>
        </w:rPr>
      </w:pPr>
      <w:r w:rsidRPr="00E90649">
        <w:rPr>
          <w:rFonts w:ascii="Times New Roman" w:hAnsi="Times New Roman" w:cs="Times New Roman"/>
          <w:sz w:val="22"/>
          <w:szCs w:val="22"/>
        </w:rPr>
        <w:t>Data zakończenia przedsięwzięcia oznacza, że uzyskano z tą datą wszystkie efekty rzeczowe</w:t>
      </w:r>
      <w:r w:rsidR="006C2BD9">
        <w:rPr>
          <w:rFonts w:ascii="Times New Roman" w:hAnsi="Times New Roman" w:cs="Times New Roman"/>
          <w:sz w:val="22"/>
          <w:szCs w:val="22"/>
        </w:rPr>
        <w:t xml:space="preserve">                                  </w:t>
      </w:r>
      <w:r w:rsidRPr="00E90649">
        <w:rPr>
          <w:rFonts w:ascii="Times New Roman" w:hAnsi="Times New Roman" w:cs="Times New Roman"/>
          <w:sz w:val="22"/>
          <w:szCs w:val="22"/>
        </w:rPr>
        <w:t xml:space="preserve"> i ekologiczne. Efekty ekologiczne są określane na podstawie obliczeń w „Przeglądzie energetycznym budynku po modernizacji”, który uwzględnia charakterystykę energetyczną dla faktycznie zrealizowanego zakresu rzeczowego. W przypadku instalacji PV „on </w:t>
      </w:r>
      <w:proofErr w:type="spellStart"/>
      <w:r w:rsidRPr="00E90649">
        <w:rPr>
          <w:rFonts w:ascii="Times New Roman" w:hAnsi="Times New Roman" w:cs="Times New Roman"/>
          <w:sz w:val="22"/>
          <w:szCs w:val="22"/>
        </w:rPr>
        <w:t>grid</w:t>
      </w:r>
      <w:proofErr w:type="spellEnd"/>
      <w:r w:rsidRPr="00E90649">
        <w:rPr>
          <w:rFonts w:ascii="Times New Roman" w:hAnsi="Times New Roman" w:cs="Times New Roman"/>
          <w:sz w:val="22"/>
          <w:szCs w:val="22"/>
        </w:rPr>
        <w:t xml:space="preserve">” i hybrydowej („on/off </w:t>
      </w:r>
      <w:proofErr w:type="spellStart"/>
      <w:r w:rsidRPr="00E90649">
        <w:rPr>
          <w:rFonts w:ascii="Times New Roman" w:hAnsi="Times New Roman" w:cs="Times New Roman"/>
          <w:sz w:val="22"/>
          <w:szCs w:val="22"/>
        </w:rPr>
        <w:t>grid</w:t>
      </w:r>
      <w:proofErr w:type="spellEnd"/>
      <w:r w:rsidRPr="00E90649">
        <w:rPr>
          <w:rFonts w:ascii="Times New Roman" w:hAnsi="Times New Roman" w:cs="Times New Roman"/>
          <w:sz w:val="22"/>
          <w:szCs w:val="22"/>
        </w:rPr>
        <w:t xml:space="preserve">”), aby była możliwa wielkość produkcji  energii elektrycznej z OZE planowana dla tej instalacji, a tym samym  było możliwe uwzględnienie tej wielkości  w obliczeniach charakterystyki energetycznej budynku, konieczne jest przyłączenie instalacji PV do sieci elektroenergetycznej. Dokumentem potwierdzającym jest zaświadczenie  wydawane przez OSD. W wyjątkowych sytuacjach dopuszczamy taką możliwość, że dokument ten zostanie wydany po dacie zakończenia, jednak w terminie w jakim beneficjenci będą musieli złożyć dokumenty potwierdzające osiągnięcie efektu rzeczowego </w:t>
      </w:r>
      <w:r w:rsidR="006C2BD9">
        <w:rPr>
          <w:rFonts w:ascii="Times New Roman" w:hAnsi="Times New Roman" w:cs="Times New Roman"/>
          <w:sz w:val="22"/>
          <w:szCs w:val="22"/>
        </w:rPr>
        <w:t xml:space="preserve">                                      </w:t>
      </w:r>
      <w:r w:rsidRPr="00E90649">
        <w:rPr>
          <w:rFonts w:ascii="Times New Roman" w:hAnsi="Times New Roman" w:cs="Times New Roman"/>
          <w:sz w:val="22"/>
          <w:szCs w:val="22"/>
        </w:rPr>
        <w:t xml:space="preserve">i ekologicznego. </w:t>
      </w:r>
    </w:p>
    <w:p w14:paraId="3126FB42" w14:textId="1E3D94A2" w:rsidR="00152CC6" w:rsidRPr="00E90649" w:rsidRDefault="00152CC6" w:rsidP="006C2BD9">
      <w:pPr>
        <w:spacing w:after="0"/>
        <w:jc w:val="both"/>
        <w:rPr>
          <w:rFonts w:ascii="Times New Roman" w:hAnsi="Times New Roman" w:cs="Times New Roman"/>
          <w:sz w:val="22"/>
          <w:szCs w:val="22"/>
        </w:rPr>
      </w:pPr>
      <w:r w:rsidRPr="00E90649">
        <w:rPr>
          <w:rFonts w:ascii="Times New Roman" w:hAnsi="Times New Roman" w:cs="Times New Roman"/>
          <w:sz w:val="22"/>
          <w:szCs w:val="22"/>
        </w:rPr>
        <w:t>Zalecamy, by weryfikować na podstawie tego dokumentu,  czy  przyłączenie instalacji PV  do sieci elektroenergetycznej nie nastąpiło później, niż w dacie zakończenia przedsięwzięcia – jeżeli nastąpiło później, to oznacza, że faktyczna data zakończenia przedsięwzięcia odpowiada dacie przyłączenia instalacji PV do sieci i dopiero z tą datą uzyskano planowany efekt rzeczowy i ekologiczny.</w:t>
      </w:r>
    </w:p>
    <w:p w14:paraId="2FCE91A1" w14:textId="3F81E326" w:rsidR="00152CC6" w:rsidRPr="00E90649" w:rsidRDefault="00152CC6" w:rsidP="00E90649">
      <w:pPr>
        <w:jc w:val="both"/>
        <w:rPr>
          <w:rFonts w:ascii="Times New Roman" w:hAnsi="Times New Roman" w:cs="Times New Roman"/>
          <w:sz w:val="22"/>
          <w:szCs w:val="22"/>
        </w:rPr>
      </w:pPr>
      <w:r w:rsidRPr="00E90649">
        <w:rPr>
          <w:rFonts w:ascii="Times New Roman" w:hAnsi="Times New Roman" w:cs="Times New Roman"/>
          <w:sz w:val="22"/>
          <w:szCs w:val="22"/>
        </w:rPr>
        <w:t xml:space="preserve">W przypadku instalacji PV „off </w:t>
      </w:r>
      <w:proofErr w:type="spellStart"/>
      <w:r w:rsidRPr="00E90649">
        <w:rPr>
          <w:rFonts w:ascii="Times New Roman" w:hAnsi="Times New Roman" w:cs="Times New Roman"/>
          <w:sz w:val="22"/>
          <w:szCs w:val="22"/>
        </w:rPr>
        <w:t>grid</w:t>
      </w:r>
      <w:proofErr w:type="spellEnd"/>
      <w:r w:rsidRPr="00E90649">
        <w:rPr>
          <w:rFonts w:ascii="Times New Roman" w:hAnsi="Times New Roman" w:cs="Times New Roman"/>
          <w:sz w:val="22"/>
          <w:szCs w:val="22"/>
        </w:rPr>
        <w:t>”, za datę uruchomienia instalacji można przyjąć datę jej odbioru końcowego i przekazania do użytkowania.</w:t>
      </w:r>
    </w:p>
    <w:p w14:paraId="5D08E6FD" w14:textId="77777777" w:rsidR="00E90649" w:rsidRPr="00E90649" w:rsidRDefault="00E90649" w:rsidP="00E90649">
      <w:pPr>
        <w:jc w:val="both"/>
        <w:rPr>
          <w:rFonts w:ascii="Times New Roman" w:hAnsi="Times New Roman" w:cs="Times New Roman"/>
          <w:sz w:val="22"/>
          <w:szCs w:val="22"/>
        </w:rPr>
      </w:pPr>
    </w:p>
    <w:p w14:paraId="26C9A274" w14:textId="0F1DCF6E" w:rsidR="006C2BD9" w:rsidRPr="00484089" w:rsidRDefault="006C2BD9" w:rsidP="00E90649">
      <w:pPr>
        <w:jc w:val="both"/>
        <w:rPr>
          <w:rFonts w:ascii="Times New Roman" w:hAnsi="Times New Roman" w:cs="Times New Roman"/>
          <w:b/>
          <w:bCs/>
          <w:sz w:val="22"/>
          <w:szCs w:val="22"/>
        </w:rPr>
      </w:pPr>
      <w:r w:rsidRPr="00484089">
        <w:rPr>
          <w:rFonts w:ascii="Times New Roman" w:hAnsi="Times New Roman" w:cs="Times New Roman"/>
          <w:b/>
          <w:bCs/>
          <w:sz w:val="22"/>
          <w:szCs w:val="22"/>
        </w:rPr>
        <w:t xml:space="preserve">Pytanie </w:t>
      </w:r>
      <w:r w:rsidR="00484089" w:rsidRPr="00484089">
        <w:rPr>
          <w:rFonts w:ascii="Times New Roman" w:hAnsi="Times New Roman" w:cs="Times New Roman"/>
          <w:b/>
          <w:bCs/>
          <w:sz w:val="22"/>
          <w:szCs w:val="22"/>
        </w:rPr>
        <w:t>3</w:t>
      </w:r>
      <w:r w:rsidRPr="00484089">
        <w:rPr>
          <w:rFonts w:ascii="Times New Roman" w:hAnsi="Times New Roman" w:cs="Times New Roman"/>
          <w:b/>
          <w:bCs/>
          <w:sz w:val="22"/>
          <w:szCs w:val="22"/>
        </w:rPr>
        <w:t>)</w:t>
      </w:r>
    </w:p>
    <w:p w14:paraId="05CD7C35" w14:textId="7230AC56" w:rsidR="00E90649" w:rsidRPr="00E90649" w:rsidRDefault="00E90649" w:rsidP="00484089">
      <w:pPr>
        <w:spacing w:after="0"/>
        <w:jc w:val="both"/>
        <w:rPr>
          <w:rFonts w:ascii="Times New Roman" w:hAnsi="Times New Roman" w:cs="Times New Roman"/>
          <w:sz w:val="22"/>
          <w:szCs w:val="22"/>
        </w:rPr>
      </w:pPr>
      <w:r w:rsidRPr="00E90649">
        <w:rPr>
          <w:rFonts w:ascii="Times New Roman" w:hAnsi="Times New Roman" w:cs="Times New Roman"/>
          <w:sz w:val="22"/>
          <w:szCs w:val="22"/>
        </w:rPr>
        <w:t xml:space="preserve">Gmina w ramach naboru planuje złożyć wniosek na termomodernizację budynku komunalnego, </w:t>
      </w:r>
      <w:r w:rsidR="00BA3012">
        <w:rPr>
          <w:rFonts w:ascii="Times New Roman" w:hAnsi="Times New Roman" w:cs="Times New Roman"/>
          <w:sz w:val="22"/>
          <w:szCs w:val="22"/>
        </w:rPr>
        <w:t xml:space="preserve">który </w:t>
      </w:r>
      <w:r w:rsidRPr="00E90649">
        <w:rPr>
          <w:rFonts w:ascii="Times New Roman" w:hAnsi="Times New Roman" w:cs="Times New Roman"/>
          <w:sz w:val="22"/>
          <w:szCs w:val="22"/>
        </w:rPr>
        <w:t>przekazała w nieodpłatne użytkowanie</w:t>
      </w:r>
      <w:r w:rsidR="00BA3012">
        <w:rPr>
          <w:rFonts w:ascii="Times New Roman" w:hAnsi="Times New Roman" w:cs="Times New Roman"/>
          <w:sz w:val="22"/>
          <w:szCs w:val="22"/>
        </w:rPr>
        <w:t xml:space="preserve"> dwóm podmiotom</w:t>
      </w:r>
      <w:r w:rsidRPr="00E90649">
        <w:rPr>
          <w:rFonts w:ascii="Times New Roman" w:hAnsi="Times New Roman" w:cs="Times New Roman"/>
          <w:sz w:val="22"/>
          <w:szCs w:val="22"/>
        </w:rPr>
        <w:t xml:space="preserve">: </w:t>
      </w:r>
    </w:p>
    <w:p w14:paraId="3722B42D" w14:textId="621A5810" w:rsidR="00E90649" w:rsidRPr="00E90649" w:rsidRDefault="00E90649" w:rsidP="00484089">
      <w:pPr>
        <w:spacing w:after="0"/>
        <w:jc w:val="both"/>
        <w:rPr>
          <w:rFonts w:ascii="Times New Roman" w:hAnsi="Times New Roman" w:cs="Times New Roman"/>
          <w:sz w:val="22"/>
          <w:szCs w:val="22"/>
        </w:rPr>
      </w:pPr>
      <w:r w:rsidRPr="35BF64CF">
        <w:rPr>
          <w:rFonts w:ascii="Times New Roman" w:hAnsi="Times New Roman" w:cs="Times New Roman"/>
          <w:sz w:val="22"/>
          <w:szCs w:val="22"/>
        </w:rPr>
        <w:t xml:space="preserve">1) Samodzielnemu Publicznemu Miejsko-Gminnemu Zakładowi Opieki Zdrowotnej, który w ramach umowy z NFZ świadczy w nim wyłącznie bezpłatne usługi medyczne w zakresie świadczeń podstawowej opieki zdrowotnej dla mieszkańców gminy, nie świadczy innych usług odpłatnych (prywatnych). SPM-G ZOZ jest jednostką utworzoną przez Gminę. Powierzchnia zajmowana przez SPM-G ZOZ stanowi ponad 20% powierzchni budynku. </w:t>
      </w:r>
    </w:p>
    <w:p w14:paraId="09C43095" w14:textId="5509A206" w:rsidR="00E90649" w:rsidRDefault="00E90649" w:rsidP="00484089">
      <w:pPr>
        <w:spacing w:after="0"/>
        <w:jc w:val="both"/>
        <w:rPr>
          <w:rFonts w:ascii="Times New Roman" w:hAnsi="Times New Roman" w:cs="Times New Roman"/>
          <w:sz w:val="22"/>
          <w:szCs w:val="22"/>
        </w:rPr>
      </w:pPr>
      <w:r w:rsidRPr="7842801F">
        <w:rPr>
          <w:rFonts w:ascii="Times New Roman" w:hAnsi="Times New Roman" w:cs="Times New Roman"/>
          <w:sz w:val="22"/>
          <w:szCs w:val="22"/>
        </w:rPr>
        <w:t>2) OSP na realizację zadań własnych gminy w zakresie bezpieczeństwa obywateli oraz ochrony przeciwpożarowej i przeciwpowodziowej (..)</w:t>
      </w:r>
      <w:r w:rsidR="00BA3012" w:rsidRPr="7842801F">
        <w:rPr>
          <w:rFonts w:ascii="Times New Roman" w:hAnsi="Times New Roman" w:cs="Times New Roman"/>
          <w:sz w:val="22"/>
          <w:szCs w:val="22"/>
        </w:rPr>
        <w:t>.</w:t>
      </w:r>
    </w:p>
    <w:p w14:paraId="29197E2E" w14:textId="154978B4" w:rsidR="00E90649" w:rsidRPr="00E90649" w:rsidRDefault="00E90649" w:rsidP="00E90649">
      <w:pPr>
        <w:jc w:val="both"/>
        <w:rPr>
          <w:rFonts w:ascii="Times New Roman" w:hAnsi="Times New Roman" w:cs="Times New Roman"/>
          <w:sz w:val="22"/>
          <w:szCs w:val="22"/>
        </w:rPr>
      </w:pPr>
      <w:r w:rsidRPr="7842801F">
        <w:rPr>
          <w:rFonts w:ascii="Times New Roman" w:hAnsi="Times New Roman" w:cs="Times New Roman"/>
          <w:sz w:val="22"/>
          <w:szCs w:val="22"/>
        </w:rPr>
        <w:t>Budynek jest własnością Gminy Jasło, zarządzany przez Wójta lub upoważnionych przedstawicieli tj. Ochotniczą Straż Pożarną w Osobnicy oraz Samodzielny Publiczny Miejsko-Gminny Zakład Opieki Zdrowotnej w Jaśle. Budynek</w:t>
      </w:r>
      <w:r w:rsidR="00BA3012" w:rsidRPr="7842801F">
        <w:rPr>
          <w:rFonts w:ascii="Times New Roman" w:hAnsi="Times New Roman" w:cs="Times New Roman"/>
          <w:sz w:val="22"/>
          <w:szCs w:val="22"/>
        </w:rPr>
        <w:t xml:space="preserve"> </w:t>
      </w:r>
      <w:r w:rsidRPr="7842801F">
        <w:rPr>
          <w:rFonts w:ascii="Times New Roman" w:hAnsi="Times New Roman" w:cs="Times New Roman"/>
          <w:sz w:val="22"/>
          <w:szCs w:val="22"/>
        </w:rPr>
        <w:t xml:space="preserve">spełnia wyłącznie funkcje użyteczności publicznej. Infrastruktura objęta projektem ma charakter lokalny i nastawiona jest na zaspokajanie zbiorowych potrzeb mieszkańców, a zatem nie można mówić w tym przypadku o zakłóceniu konkurencji w wymiarze wspólnotowym czy o udziale w wymianie między krajami członkowskimi wspólnoty. </w:t>
      </w:r>
      <w:r w:rsidR="007B7850" w:rsidRPr="7842801F">
        <w:rPr>
          <w:rFonts w:ascii="Times New Roman" w:hAnsi="Times New Roman" w:cs="Times New Roman"/>
          <w:sz w:val="22"/>
          <w:szCs w:val="22"/>
        </w:rPr>
        <w:t xml:space="preserve"> </w:t>
      </w:r>
      <w:r w:rsidRPr="7842801F">
        <w:rPr>
          <w:rFonts w:ascii="Times New Roman" w:hAnsi="Times New Roman" w:cs="Times New Roman"/>
          <w:sz w:val="22"/>
          <w:szCs w:val="22"/>
        </w:rPr>
        <w:t>Czy w związku z powyższym ww. budynek kwalifikuje się do wsparcia ze środków programu?</w:t>
      </w:r>
    </w:p>
    <w:p w14:paraId="753ECCEA" w14:textId="1928E8AB" w:rsidR="00E90649" w:rsidRPr="00484089" w:rsidRDefault="003E7BBA" w:rsidP="00E90649">
      <w:pPr>
        <w:jc w:val="both"/>
        <w:rPr>
          <w:rFonts w:ascii="Times New Roman" w:hAnsi="Times New Roman" w:cs="Times New Roman"/>
          <w:b/>
          <w:bCs/>
          <w:sz w:val="22"/>
          <w:szCs w:val="22"/>
        </w:rPr>
      </w:pPr>
      <w:r w:rsidRPr="00484089">
        <w:rPr>
          <w:rFonts w:ascii="Times New Roman" w:hAnsi="Times New Roman" w:cs="Times New Roman"/>
          <w:b/>
          <w:bCs/>
          <w:sz w:val="22"/>
          <w:szCs w:val="22"/>
        </w:rPr>
        <w:t xml:space="preserve">Odpowiedź </w:t>
      </w:r>
      <w:r w:rsidR="00484089" w:rsidRPr="00484089">
        <w:rPr>
          <w:rFonts w:ascii="Times New Roman" w:hAnsi="Times New Roman" w:cs="Times New Roman"/>
          <w:b/>
          <w:bCs/>
          <w:sz w:val="22"/>
          <w:szCs w:val="22"/>
        </w:rPr>
        <w:t>3</w:t>
      </w:r>
      <w:r w:rsidRPr="00484089">
        <w:rPr>
          <w:rFonts w:ascii="Times New Roman" w:hAnsi="Times New Roman" w:cs="Times New Roman"/>
          <w:b/>
          <w:bCs/>
          <w:sz w:val="22"/>
          <w:szCs w:val="22"/>
        </w:rPr>
        <w:t xml:space="preserve">) </w:t>
      </w:r>
    </w:p>
    <w:p w14:paraId="7A0825FE" w14:textId="28F02D34" w:rsidR="00E90649" w:rsidRPr="00E90649" w:rsidRDefault="00E90649" w:rsidP="00E90649">
      <w:pPr>
        <w:jc w:val="both"/>
        <w:rPr>
          <w:rFonts w:ascii="Times New Roman" w:hAnsi="Times New Roman" w:cs="Times New Roman"/>
          <w:sz w:val="22"/>
          <w:szCs w:val="22"/>
        </w:rPr>
      </w:pPr>
      <w:r w:rsidRPr="7842801F">
        <w:rPr>
          <w:rFonts w:ascii="Times New Roman" w:hAnsi="Times New Roman" w:cs="Times New Roman"/>
          <w:sz w:val="22"/>
          <w:szCs w:val="22"/>
        </w:rPr>
        <w:t>Z Programu nie wynika, że nieodpłatne realizowanie w budynku, również innych niż OSP, celów użyteczności publicznej jest działalnością gospodarczą w rozumieniu prawa UE.</w:t>
      </w:r>
    </w:p>
    <w:p w14:paraId="25A68A19" w14:textId="186D63BD" w:rsidR="00E90649" w:rsidRPr="00E90649" w:rsidRDefault="00E90649" w:rsidP="00E90649">
      <w:pPr>
        <w:jc w:val="both"/>
        <w:rPr>
          <w:rFonts w:ascii="Times New Roman" w:hAnsi="Times New Roman" w:cs="Times New Roman"/>
          <w:sz w:val="22"/>
          <w:szCs w:val="22"/>
        </w:rPr>
      </w:pPr>
      <w:r w:rsidRPr="00E90649">
        <w:rPr>
          <w:rFonts w:ascii="Times New Roman" w:hAnsi="Times New Roman" w:cs="Times New Roman"/>
          <w:sz w:val="22"/>
          <w:szCs w:val="22"/>
        </w:rPr>
        <w:lastRenderedPageBreak/>
        <w:t>Jak wynika z przesłanych z pytaniem informacji, Samodzielny Publiczny Miejsko-Gminny Zakład Opieki Zdrowotnej, w ramach umowy z NFZ świadczy w budynku wyłącznie bezpłatne usługi medyczne w zakresie świadczeń podstawowej opieki zdrowotnej. Zasady uznawania wsparcia działalności w zakresie ochrony zdrowia za pomoc publiczną omówione są w "Zawiadomieniu Komisji w sprawie pojęcia pomocy państwa w rozumieniu art. 107 ust. 1 TFUE" w sekcji 2.4 (pkt 23-27). Zgodnie z pkt 24 placówki krajowego systemu ochrony zdrowia, który jest bezpośrednio finansowany ze składek na ubezpieczenie społeczne i z innych zasobów państwowych oraz świadczą usługi nieodpłatnie na zasadzie powszechnego objęcia ubezpieczeniem, nie działają jako przedsiębiorstwa, czyli ich działalność nie stanowi działalności gospodarczej. Kwestia ta jest także wyjaśnione na stronie https://uokik.gov.pl/wyjasnienia-wzory-oraz-pomocne-pliki  ("Występowanie pomocy publicznej przy finansowaniu pomocy publicznej").</w:t>
      </w:r>
    </w:p>
    <w:p w14:paraId="3A82DED1" w14:textId="010C9F34" w:rsidR="00E90649" w:rsidRPr="00E90649" w:rsidRDefault="00E90649" w:rsidP="00E90649">
      <w:pPr>
        <w:jc w:val="both"/>
        <w:rPr>
          <w:rFonts w:ascii="Times New Roman" w:hAnsi="Times New Roman" w:cs="Times New Roman"/>
          <w:sz w:val="22"/>
          <w:szCs w:val="22"/>
        </w:rPr>
      </w:pPr>
      <w:r w:rsidRPr="00E90649">
        <w:rPr>
          <w:rFonts w:ascii="Times New Roman" w:hAnsi="Times New Roman" w:cs="Times New Roman"/>
          <w:sz w:val="22"/>
          <w:szCs w:val="22"/>
        </w:rPr>
        <w:t>Udostępnienie przez gminę budynku SPM-G ZOZ (jednostce utworzonej przez gminę) do konkretnego celu, polegającego na zapewnieniu mieszkańcom gminy dostępu do usług medycznych w ramach krajowego systemu ochrony zdrowia (finansowanych z NFZ), również nie stanowi działalności gospodarczej.</w:t>
      </w:r>
    </w:p>
    <w:p w14:paraId="3F2280A0" w14:textId="77777777" w:rsidR="00E90649" w:rsidRDefault="00E90649" w:rsidP="00E90649">
      <w:pPr>
        <w:jc w:val="both"/>
        <w:rPr>
          <w:rFonts w:ascii="Times New Roman" w:hAnsi="Times New Roman" w:cs="Times New Roman"/>
          <w:sz w:val="22"/>
          <w:szCs w:val="22"/>
        </w:rPr>
      </w:pPr>
    </w:p>
    <w:p w14:paraId="610A0904" w14:textId="7AE303C2" w:rsidR="003E7BBA" w:rsidRPr="00484089" w:rsidRDefault="003E7BBA" w:rsidP="00E90649">
      <w:pPr>
        <w:jc w:val="both"/>
        <w:rPr>
          <w:rFonts w:ascii="Times New Roman" w:hAnsi="Times New Roman" w:cs="Times New Roman"/>
          <w:b/>
          <w:bCs/>
          <w:sz w:val="22"/>
          <w:szCs w:val="22"/>
        </w:rPr>
      </w:pPr>
      <w:r w:rsidRPr="00484089">
        <w:rPr>
          <w:rFonts w:ascii="Times New Roman" w:hAnsi="Times New Roman" w:cs="Times New Roman"/>
          <w:b/>
          <w:bCs/>
          <w:sz w:val="22"/>
          <w:szCs w:val="22"/>
        </w:rPr>
        <w:t xml:space="preserve">Pytanie </w:t>
      </w:r>
      <w:r w:rsidR="00484089">
        <w:rPr>
          <w:rFonts w:ascii="Times New Roman" w:hAnsi="Times New Roman" w:cs="Times New Roman"/>
          <w:b/>
          <w:bCs/>
          <w:sz w:val="22"/>
          <w:szCs w:val="22"/>
        </w:rPr>
        <w:t>4</w:t>
      </w:r>
      <w:r w:rsidRPr="00484089">
        <w:rPr>
          <w:rFonts w:ascii="Times New Roman" w:hAnsi="Times New Roman" w:cs="Times New Roman"/>
          <w:b/>
          <w:bCs/>
          <w:sz w:val="22"/>
          <w:szCs w:val="22"/>
        </w:rPr>
        <w:t>)</w:t>
      </w:r>
    </w:p>
    <w:p w14:paraId="3C727287" w14:textId="578C473F" w:rsidR="00E90649" w:rsidRPr="00E90649" w:rsidRDefault="00E90649" w:rsidP="00E90649">
      <w:pPr>
        <w:jc w:val="both"/>
        <w:rPr>
          <w:rFonts w:ascii="Times New Roman" w:hAnsi="Times New Roman" w:cs="Times New Roman"/>
          <w:sz w:val="22"/>
          <w:szCs w:val="22"/>
        </w:rPr>
      </w:pPr>
      <w:r w:rsidRPr="00E90649">
        <w:rPr>
          <w:rFonts w:ascii="Times New Roman" w:hAnsi="Times New Roman" w:cs="Times New Roman"/>
          <w:sz w:val="22"/>
          <w:szCs w:val="22"/>
        </w:rPr>
        <w:t>W przypadku wnioskowania w ramach jednego wniosku o więcej niż jeden budynek OSP warunek efektu zmniejszenia wskaźnika EP będzie sprawdzany dla całości zadania, tj. wszystkich budynków łączne? (czyli np. wniosek jest na same instalacje OZE (wymagane zmniejszenie EP o min. 10%), dla jednego budynku efekt zmniejszenia EP wyniesie 8%, ale dla drugiego 20%, z czego łącznie w tym wniosku zmniejszenie EP wyniesie np. 14%, to uznajemy warunek za spełniony?)</w:t>
      </w:r>
    </w:p>
    <w:p w14:paraId="0DA0693B" w14:textId="77777777" w:rsidR="00E90649" w:rsidRPr="00E90649" w:rsidRDefault="00E90649" w:rsidP="00E90649">
      <w:pPr>
        <w:jc w:val="both"/>
        <w:rPr>
          <w:rFonts w:ascii="Times New Roman" w:hAnsi="Times New Roman" w:cs="Times New Roman"/>
          <w:sz w:val="22"/>
          <w:szCs w:val="22"/>
        </w:rPr>
      </w:pPr>
    </w:p>
    <w:p w14:paraId="48170182" w14:textId="0AF18590" w:rsidR="003E7BBA" w:rsidRPr="00484089" w:rsidRDefault="00E90649" w:rsidP="00E90649">
      <w:pPr>
        <w:jc w:val="both"/>
        <w:rPr>
          <w:rFonts w:ascii="Times New Roman" w:hAnsi="Times New Roman" w:cs="Times New Roman"/>
          <w:b/>
          <w:bCs/>
          <w:sz w:val="22"/>
          <w:szCs w:val="22"/>
        </w:rPr>
      </w:pPr>
      <w:r w:rsidRPr="00484089">
        <w:rPr>
          <w:rFonts w:ascii="Times New Roman" w:hAnsi="Times New Roman" w:cs="Times New Roman"/>
          <w:b/>
          <w:bCs/>
          <w:sz w:val="22"/>
          <w:szCs w:val="22"/>
        </w:rPr>
        <w:t>Odpowiedź</w:t>
      </w:r>
      <w:r w:rsidR="003E7BBA" w:rsidRPr="00484089">
        <w:rPr>
          <w:rFonts w:ascii="Times New Roman" w:hAnsi="Times New Roman" w:cs="Times New Roman"/>
          <w:b/>
          <w:bCs/>
          <w:sz w:val="22"/>
          <w:szCs w:val="22"/>
        </w:rPr>
        <w:t xml:space="preserve"> </w:t>
      </w:r>
      <w:r w:rsidR="00484089">
        <w:rPr>
          <w:rFonts w:ascii="Times New Roman" w:hAnsi="Times New Roman" w:cs="Times New Roman"/>
          <w:b/>
          <w:bCs/>
          <w:sz w:val="22"/>
          <w:szCs w:val="22"/>
        </w:rPr>
        <w:t>4</w:t>
      </w:r>
      <w:r w:rsidR="003E7BBA" w:rsidRPr="00484089">
        <w:rPr>
          <w:rFonts w:ascii="Times New Roman" w:hAnsi="Times New Roman" w:cs="Times New Roman"/>
          <w:b/>
          <w:bCs/>
          <w:sz w:val="22"/>
          <w:szCs w:val="22"/>
        </w:rPr>
        <w:t>)</w:t>
      </w:r>
    </w:p>
    <w:p w14:paraId="5DF1BB26" w14:textId="3F0CF1F9" w:rsidR="00E90649" w:rsidRPr="00E90649" w:rsidRDefault="00E90649" w:rsidP="00E90649">
      <w:pPr>
        <w:jc w:val="both"/>
        <w:rPr>
          <w:rFonts w:ascii="Times New Roman" w:hAnsi="Times New Roman" w:cs="Times New Roman"/>
          <w:sz w:val="22"/>
          <w:szCs w:val="22"/>
        </w:rPr>
      </w:pPr>
      <w:r w:rsidRPr="35BF64CF">
        <w:rPr>
          <w:rFonts w:ascii="Times New Roman" w:hAnsi="Times New Roman" w:cs="Times New Roman"/>
          <w:sz w:val="22"/>
          <w:szCs w:val="22"/>
        </w:rPr>
        <w:t xml:space="preserve"> W pkt. 7.3.6) Programu</w:t>
      </w:r>
      <w:r w:rsidR="2F648E73" w:rsidRPr="35BF64CF">
        <w:rPr>
          <w:rFonts w:ascii="Times New Roman" w:hAnsi="Times New Roman" w:cs="Times New Roman"/>
          <w:sz w:val="22"/>
          <w:szCs w:val="22"/>
        </w:rPr>
        <w:t>,</w:t>
      </w:r>
      <w:r w:rsidR="1A2F426F" w:rsidRPr="35BF64CF">
        <w:rPr>
          <w:rFonts w:ascii="Times New Roman" w:hAnsi="Times New Roman" w:cs="Times New Roman"/>
          <w:sz w:val="22"/>
          <w:szCs w:val="22"/>
        </w:rPr>
        <w:t xml:space="preserve"> </w:t>
      </w:r>
      <w:r w:rsidRPr="35BF64CF">
        <w:rPr>
          <w:rFonts w:ascii="Times New Roman" w:hAnsi="Times New Roman" w:cs="Times New Roman"/>
          <w:sz w:val="22"/>
          <w:szCs w:val="22"/>
        </w:rPr>
        <w:t>kryterium nieodnawialnej energii pierwotnej</w:t>
      </w:r>
      <w:r w:rsidR="18E63BDB" w:rsidRPr="35BF64CF">
        <w:rPr>
          <w:rFonts w:ascii="Times New Roman" w:hAnsi="Times New Roman" w:cs="Times New Roman"/>
          <w:sz w:val="22"/>
          <w:szCs w:val="22"/>
        </w:rPr>
        <w:t xml:space="preserve"> </w:t>
      </w:r>
      <w:r w:rsidRPr="35BF64CF">
        <w:rPr>
          <w:rFonts w:ascii="Times New Roman" w:hAnsi="Times New Roman" w:cs="Times New Roman"/>
          <w:sz w:val="22"/>
          <w:szCs w:val="22"/>
        </w:rPr>
        <w:t xml:space="preserve">dotyczy „budynku”, a nie „budynków”. Dlatego każdy budynek w danym przedsięwzięciu/wniosku </w:t>
      </w:r>
      <w:r w:rsidR="3DE33E99" w:rsidRPr="35BF64CF">
        <w:rPr>
          <w:rFonts w:ascii="Times New Roman" w:hAnsi="Times New Roman" w:cs="Times New Roman"/>
          <w:sz w:val="22"/>
          <w:szCs w:val="22"/>
        </w:rPr>
        <w:t>p</w:t>
      </w:r>
      <w:r w:rsidRPr="35BF64CF">
        <w:rPr>
          <w:rFonts w:ascii="Times New Roman" w:hAnsi="Times New Roman" w:cs="Times New Roman"/>
          <w:sz w:val="22"/>
          <w:szCs w:val="22"/>
        </w:rPr>
        <w:t>owinien spełniać to kryterium. Czyli dla każdego budynku musi być spełniona, na skutek modernizacji, oszczędność 20% lub 10% (w zależności od zakresu robót) w zużyciu nieodnawialnej energii pierwotnej.</w:t>
      </w:r>
    </w:p>
    <w:p w14:paraId="1DA57BEB" w14:textId="77777777" w:rsidR="00E90649" w:rsidRPr="00E90649" w:rsidRDefault="00E90649" w:rsidP="00E90649">
      <w:pPr>
        <w:jc w:val="both"/>
        <w:rPr>
          <w:rFonts w:ascii="Times New Roman" w:hAnsi="Times New Roman" w:cs="Times New Roman"/>
          <w:sz w:val="22"/>
          <w:szCs w:val="22"/>
        </w:rPr>
      </w:pPr>
    </w:p>
    <w:p w14:paraId="708FBB69" w14:textId="31F7ECA8" w:rsidR="00E90649" w:rsidRPr="00484089" w:rsidRDefault="007B7850" w:rsidP="00E90649">
      <w:pPr>
        <w:jc w:val="both"/>
        <w:rPr>
          <w:rFonts w:ascii="Times New Roman" w:hAnsi="Times New Roman" w:cs="Times New Roman"/>
          <w:b/>
          <w:bCs/>
          <w:sz w:val="22"/>
          <w:szCs w:val="22"/>
        </w:rPr>
      </w:pPr>
      <w:r w:rsidRPr="00484089">
        <w:rPr>
          <w:rFonts w:ascii="Times New Roman" w:hAnsi="Times New Roman" w:cs="Times New Roman"/>
          <w:b/>
          <w:bCs/>
          <w:sz w:val="22"/>
          <w:szCs w:val="22"/>
        </w:rPr>
        <w:t xml:space="preserve">Pytanie </w:t>
      </w:r>
      <w:r w:rsidR="00484089">
        <w:rPr>
          <w:rFonts w:ascii="Times New Roman" w:hAnsi="Times New Roman" w:cs="Times New Roman"/>
          <w:b/>
          <w:bCs/>
          <w:sz w:val="22"/>
          <w:szCs w:val="22"/>
        </w:rPr>
        <w:t>5</w:t>
      </w:r>
      <w:r w:rsidRPr="00484089">
        <w:rPr>
          <w:rFonts w:ascii="Times New Roman" w:hAnsi="Times New Roman" w:cs="Times New Roman"/>
          <w:b/>
          <w:bCs/>
          <w:sz w:val="22"/>
          <w:szCs w:val="22"/>
        </w:rPr>
        <w:t>)</w:t>
      </w:r>
    </w:p>
    <w:p w14:paraId="72F50C33" w14:textId="77777777" w:rsidR="00D962D5" w:rsidRDefault="00E90649" w:rsidP="00D962D5">
      <w:pPr>
        <w:spacing w:after="0"/>
        <w:jc w:val="both"/>
        <w:rPr>
          <w:rFonts w:ascii="Times New Roman" w:hAnsi="Times New Roman" w:cs="Times New Roman"/>
          <w:sz w:val="22"/>
          <w:szCs w:val="22"/>
        </w:rPr>
      </w:pPr>
      <w:r w:rsidRPr="00E90649">
        <w:rPr>
          <w:rFonts w:ascii="Times New Roman" w:hAnsi="Times New Roman" w:cs="Times New Roman"/>
          <w:sz w:val="22"/>
          <w:szCs w:val="22"/>
        </w:rPr>
        <w:t>Jako koszt kwalifikowany zgodnie z załącznikiem nr 1 do Programu priorytetowego: Ogólnopolski program finansowania służb ratowniczych Część 3) Modernizacja energetyczna budynków Ochotniczych Straży Pożarnych można uznać pompę ciepła powietrze/powietrze, ale mus</w:t>
      </w:r>
      <w:r w:rsidR="00D962D5">
        <w:rPr>
          <w:rFonts w:ascii="Times New Roman" w:hAnsi="Times New Roman" w:cs="Times New Roman"/>
          <w:sz w:val="22"/>
          <w:szCs w:val="22"/>
        </w:rPr>
        <w:t>i</w:t>
      </w:r>
      <w:r w:rsidRPr="00E90649">
        <w:rPr>
          <w:rFonts w:ascii="Times New Roman" w:hAnsi="Times New Roman" w:cs="Times New Roman"/>
          <w:sz w:val="22"/>
          <w:szCs w:val="22"/>
        </w:rPr>
        <w:t xml:space="preserve"> być wpisan</w:t>
      </w:r>
      <w:r w:rsidR="00D962D5">
        <w:rPr>
          <w:rFonts w:ascii="Times New Roman" w:hAnsi="Times New Roman" w:cs="Times New Roman"/>
          <w:sz w:val="22"/>
          <w:szCs w:val="22"/>
        </w:rPr>
        <w:t>a</w:t>
      </w:r>
      <w:r w:rsidRPr="00E90649">
        <w:rPr>
          <w:rFonts w:ascii="Times New Roman" w:hAnsi="Times New Roman" w:cs="Times New Roman"/>
          <w:sz w:val="22"/>
          <w:szCs w:val="22"/>
        </w:rPr>
        <w:t xml:space="preserve"> na listę ZUM. Powyższa lista nie zawiera ani jednej pompy ciepła powietrze/powietrze</w:t>
      </w:r>
      <w:r w:rsidR="00D962D5">
        <w:rPr>
          <w:rFonts w:ascii="Times New Roman" w:hAnsi="Times New Roman" w:cs="Times New Roman"/>
          <w:sz w:val="22"/>
          <w:szCs w:val="22"/>
        </w:rPr>
        <w:t>,</w:t>
      </w:r>
      <w:r w:rsidRPr="00E90649">
        <w:rPr>
          <w:rFonts w:ascii="Times New Roman" w:hAnsi="Times New Roman" w:cs="Times New Roman"/>
          <w:sz w:val="22"/>
          <w:szCs w:val="22"/>
        </w:rPr>
        <w:t xml:space="preserve"> co wyklucza zastosowanie takiego typu urządzenia. </w:t>
      </w:r>
    </w:p>
    <w:p w14:paraId="5515B191" w14:textId="5C19BFA8" w:rsidR="00E90649" w:rsidRPr="00E90649" w:rsidRDefault="00E90649" w:rsidP="00D962D5">
      <w:pPr>
        <w:spacing w:after="0"/>
        <w:jc w:val="both"/>
        <w:rPr>
          <w:rFonts w:ascii="Times New Roman" w:hAnsi="Times New Roman" w:cs="Times New Roman"/>
          <w:sz w:val="22"/>
          <w:szCs w:val="22"/>
        </w:rPr>
      </w:pPr>
      <w:r w:rsidRPr="00E90649">
        <w:rPr>
          <w:rFonts w:ascii="Times New Roman" w:hAnsi="Times New Roman" w:cs="Times New Roman"/>
          <w:sz w:val="22"/>
          <w:szCs w:val="22"/>
        </w:rPr>
        <w:t>W związku z zapisami ww. załącznika o możliwości montażu pompy ciepła powietrze/powietrze</w:t>
      </w:r>
      <w:r w:rsidR="00D962D5">
        <w:rPr>
          <w:rFonts w:ascii="Times New Roman" w:hAnsi="Times New Roman" w:cs="Times New Roman"/>
          <w:sz w:val="22"/>
          <w:szCs w:val="22"/>
        </w:rPr>
        <w:t>,</w:t>
      </w:r>
      <w:r w:rsidRPr="00E90649">
        <w:rPr>
          <w:rFonts w:ascii="Times New Roman" w:hAnsi="Times New Roman" w:cs="Times New Roman"/>
          <w:sz w:val="22"/>
          <w:szCs w:val="22"/>
        </w:rPr>
        <w:t xml:space="preserve"> czy moż</w:t>
      </w:r>
      <w:r w:rsidR="00D962D5">
        <w:rPr>
          <w:rFonts w:ascii="Times New Roman" w:hAnsi="Times New Roman" w:cs="Times New Roman"/>
          <w:sz w:val="22"/>
          <w:szCs w:val="22"/>
        </w:rPr>
        <w:t>na</w:t>
      </w:r>
      <w:r w:rsidRPr="00E90649">
        <w:rPr>
          <w:rFonts w:ascii="Times New Roman" w:hAnsi="Times New Roman" w:cs="Times New Roman"/>
          <w:sz w:val="22"/>
          <w:szCs w:val="22"/>
        </w:rPr>
        <w:t xml:space="preserve"> </w:t>
      </w:r>
      <w:r w:rsidR="00D962D5">
        <w:rPr>
          <w:rFonts w:ascii="Times New Roman" w:hAnsi="Times New Roman" w:cs="Times New Roman"/>
          <w:sz w:val="22"/>
          <w:szCs w:val="22"/>
        </w:rPr>
        <w:t>będzie możliwość jej</w:t>
      </w:r>
      <w:r w:rsidRPr="00E90649">
        <w:rPr>
          <w:rFonts w:ascii="Times New Roman" w:hAnsi="Times New Roman" w:cs="Times New Roman"/>
          <w:sz w:val="22"/>
          <w:szCs w:val="22"/>
        </w:rPr>
        <w:t xml:space="preserve"> kwalifikowa</w:t>
      </w:r>
      <w:r w:rsidR="00D962D5">
        <w:rPr>
          <w:rFonts w:ascii="Times New Roman" w:hAnsi="Times New Roman" w:cs="Times New Roman"/>
          <w:sz w:val="22"/>
          <w:szCs w:val="22"/>
        </w:rPr>
        <w:t>nia</w:t>
      </w:r>
      <w:r w:rsidRPr="00E90649">
        <w:rPr>
          <w:rFonts w:ascii="Times New Roman" w:hAnsi="Times New Roman" w:cs="Times New Roman"/>
          <w:sz w:val="22"/>
          <w:szCs w:val="22"/>
        </w:rPr>
        <w:t>? Jeżeli tak, to jakie parametry musi spełniać dane urządzenie, aby wpisywało się w 100% w program i było kosztem kwalifikowanym zadania.</w:t>
      </w:r>
    </w:p>
    <w:p w14:paraId="3C49DC6C" w14:textId="77777777" w:rsidR="00E90649" w:rsidRPr="00E90649" w:rsidRDefault="00E90649" w:rsidP="00E90649">
      <w:pPr>
        <w:jc w:val="both"/>
        <w:rPr>
          <w:rFonts w:ascii="Times New Roman" w:hAnsi="Times New Roman" w:cs="Times New Roman"/>
          <w:sz w:val="22"/>
          <w:szCs w:val="22"/>
        </w:rPr>
      </w:pPr>
    </w:p>
    <w:p w14:paraId="0ACDD9F7" w14:textId="72685D7B" w:rsidR="00D962D5" w:rsidRPr="00484089" w:rsidRDefault="00E90649" w:rsidP="00E90649">
      <w:pPr>
        <w:jc w:val="both"/>
        <w:rPr>
          <w:rFonts w:ascii="Times New Roman" w:hAnsi="Times New Roman" w:cs="Times New Roman"/>
          <w:b/>
          <w:bCs/>
          <w:sz w:val="22"/>
          <w:szCs w:val="22"/>
        </w:rPr>
      </w:pPr>
      <w:r w:rsidRPr="00484089">
        <w:rPr>
          <w:rFonts w:ascii="Times New Roman" w:hAnsi="Times New Roman" w:cs="Times New Roman"/>
          <w:b/>
          <w:bCs/>
          <w:sz w:val="22"/>
          <w:szCs w:val="22"/>
        </w:rPr>
        <w:t>Odpowiedź</w:t>
      </w:r>
      <w:r w:rsidR="00D962D5" w:rsidRPr="00484089">
        <w:rPr>
          <w:rFonts w:ascii="Times New Roman" w:hAnsi="Times New Roman" w:cs="Times New Roman"/>
          <w:b/>
          <w:bCs/>
          <w:sz w:val="22"/>
          <w:szCs w:val="22"/>
        </w:rPr>
        <w:t xml:space="preserve"> </w:t>
      </w:r>
      <w:r w:rsidR="00484089">
        <w:rPr>
          <w:rFonts w:ascii="Times New Roman" w:hAnsi="Times New Roman" w:cs="Times New Roman"/>
          <w:b/>
          <w:bCs/>
          <w:sz w:val="22"/>
          <w:szCs w:val="22"/>
        </w:rPr>
        <w:t>5</w:t>
      </w:r>
      <w:r w:rsidR="00D962D5" w:rsidRPr="00484089">
        <w:rPr>
          <w:rFonts w:ascii="Times New Roman" w:hAnsi="Times New Roman" w:cs="Times New Roman"/>
          <w:b/>
          <w:bCs/>
          <w:sz w:val="22"/>
          <w:szCs w:val="22"/>
        </w:rPr>
        <w:t>)</w:t>
      </w:r>
    </w:p>
    <w:p w14:paraId="7899DF6A" w14:textId="15CD94B0" w:rsidR="00E90649" w:rsidRPr="00E90649" w:rsidRDefault="00E90649" w:rsidP="00E90649">
      <w:pPr>
        <w:jc w:val="both"/>
        <w:rPr>
          <w:rFonts w:ascii="Times New Roman" w:hAnsi="Times New Roman" w:cs="Times New Roman"/>
          <w:sz w:val="22"/>
          <w:szCs w:val="22"/>
        </w:rPr>
      </w:pPr>
      <w:r w:rsidRPr="00E90649">
        <w:rPr>
          <w:rFonts w:ascii="Times New Roman" w:hAnsi="Times New Roman" w:cs="Times New Roman"/>
          <w:sz w:val="22"/>
          <w:szCs w:val="22"/>
        </w:rPr>
        <w:lastRenderedPageBreak/>
        <w:t xml:space="preserve"> Żaden producent/dystrybutor nie zarejestrował do tej pory na liście ZUM, </w:t>
      </w:r>
      <w:proofErr w:type="spellStart"/>
      <w:r w:rsidRPr="00E90649">
        <w:rPr>
          <w:rFonts w:ascii="Times New Roman" w:hAnsi="Times New Roman" w:cs="Times New Roman"/>
          <w:sz w:val="22"/>
          <w:szCs w:val="22"/>
        </w:rPr>
        <w:t>p.c</w:t>
      </w:r>
      <w:proofErr w:type="spellEnd"/>
      <w:r w:rsidRPr="00E90649">
        <w:rPr>
          <w:rFonts w:ascii="Times New Roman" w:hAnsi="Times New Roman" w:cs="Times New Roman"/>
          <w:sz w:val="22"/>
          <w:szCs w:val="22"/>
        </w:rPr>
        <w:t xml:space="preserve">. powietrze-powietrze. Jednak zgodnie z Programem kwalifikowane są tylko </w:t>
      </w:r>
      <w:proofErr w:type="spellStart"/>
      <w:r w:rsidRPr="00E90649">
        <w:rPr>
          <w:rFonts w:ascii="Times New Roman" w:hAnsi="Times New Roman" w:cs="Times New Roman"/>
          <w:sz w:val="22"/>
          <w:szCs w:val="22"/>
        </w:rPr>
        <w:t>p.c</w:t>
      </w:r>
      <w:proofErr w:type="spellEnd"/>
      <w:r w:rsidRPr="00E90649">
        <w:rPr>
          <w:rFonts w:ascii="Times New Roman" w:hAnsi="Times New Roman" w:cs="Times New Roman"/>
          <w:sz w:val="22"/>
          <w:szCs w:val="22"/>
        </w:rPr>
        <w:t xml:space="preserve">. wpisane na listę ZUM - niezależnie od tego,  czy są to </w:t>
      </w:r>
      <w:proofErr w:type="spellStart"/>
      <w:r w:rsidRPr="00E90649">
        <w:rPr>
          <w:rFonts w:ascii="Times New Roman" w:hAnsi="Times New Roman" w:cs="Times New Roman"/>
          <w:sz w:val="22"/>
          <w:szCs w:val="22"/>
        </w:rPr>
        <w:t>p.c</w:t>
      </w:r>
      <w:proofErr w:type="spellEnd"/>
      <w:r w:rsidRPr="00E90649">
        <w:rPr>
          <w:rFonts w:ascii="Times New Roman" w:hAnsi="Times New Roman" w:cs="Times New Roman"/>
          <w:sz w:val="22"/>
          <w:szCs w:val="22"/>
        </w:rPr>
        <w:t>. gruntowe, czy powietrze-woda, czy powietrze-powietrze. Jeżeli zastosowana pompa ciepła nie jest wpisana na listę ZUM, to jej koszt nie jest kosztem kwalifikowanym.</w:t>
      </w:r>
    </w:p>
    <w:p w14:paraId="222B323F" w14:textId="3A94236A" w:rsidR="00E90649" w:rsidRPr="00484089" w:rsidRDefault="00D962D5" w:rsidP="00E90649">
      <w:pPr>
        <w:jc w:val="both"/>
        <w:rPr>
          <w:rFonts w:ascii="Times New Roman" w:hAnsi="Times New Roman" w:cs="Times New Roman"/>
          <w:b/>
          <w:bCs/>
          <w:sz w:val="22"/>
          <w:szCs w:val="22"/>
        </w:rPr>
      </w:pPr>
      <w:r w:rsidRPr="00484089">
        <w:rPr>
          <w:rFonts w:ascii="Times New Roman" w:hAnsi="Times New Roman" w:cs="Times New Roman"/>
          <w:b/>
          <w:bCs/>
          <w:sz w:val="22"/>
          <w:szCs w:val="22"/>
        </w:rPr>
        <w:t xml:space="preserve">Pytanie </w:t>
      </w:r>
      <w:r w:rsidR="00484089" w:rsidRPr="00484089">
        <w:rPr>
          <w:rFonts w:ascii="Times New Roman" w:hAnsi="Times New Roman" w:cs="Times New Roman"/>
          <w:b/>
          <w:bCs/>
          <w:sz w:val="22"/>
          <w:szCs w:val="22"/>
        </w:rPr>
        <w:t>6</w:t>
      </w:r>
      <w:r w:rsidRPr="00484089">
        <w:rPr>
          <w:rFonts w:ascii="Times New Roman" w:hAnsi="Times New Roman" w:cs="Times New Roman"/>
          <w:b/>
          <w:bCs/>
          <w:sz w:val="22"/>
          <w:szCs w:val="22"/>
        </w:rPr>
        <w:t>)</w:t>
      </w:r>
    </w:p>
    <w:p w14:paraId="6E335075" w14:textId="76055D09" w:rsidR="00E90649" w:rsidRPr="00E90649" w:rsidRDefault="00E90649" w:rsidP="00484089">
      <w:pPr>
        <w:spacing w:after="0"/>
        <w:jc w:val="both"/>
        <w:rPr>
          <w:rFonts w:ascii="Times New Roman" w:hAnsi="Times New Roman" w:cs="Times New Roman"/>
          <w:sz w:val="22"/>
          <w:szCs w:val="22"/>
        </w:rPr>
      </w:pPr>
      <w:r w:rsidRPr="00E90649">
        <w:rPr>
          <w:rFonts w:ascii="Times New Roman" w:hAnsi="Times New Roman" w:cs="Times New Roman"/>
          <w:sz w:val="22"/>
          <w:szCs w:val="22"/>
        </w:rPr>
        <w:t>Jak należy rozumieć następujący zapis z Wytycznych Technicznych</w:t>
      </w:r>
      <w:r w:rsidR="00D962D5">
        <w:rPr>
          <w:rFonts w:ascii="Times New Roman" w:hAnsi="Times New Roman" w:cs="Times New Roman"/>
          <w:sz w:val="22"/>
          <w:szCs w:val="22"/>
        </w:rPr>
        <w:t>:</w:t>
      </w:r>
    </w:p>
    <w:p w14:paraId="150E51FC" w14:textId="6CA43761" w:rsidR="00E90649" w:rsidRPr="00E90649" w:rsidRDefault="00D962D5" w:rsidP="00484089">
      <w:pPr>
        <w:spacing w:after="0"/>
        <w:jc w:val="both"/>
        <w:rPr>
          <w:rFonts w:ascii="Times New Roman" w:hAnsi="Times New Roman" w:cs="Times New Roman"/>
          <w:sz w:val="22"/>
          <w:szCs w:val="22"/>
        </w:rPr>
      </w:pPr>
      <w:r>
        <w:rPr>
          <w:rFonts w:ascii="Times New Roman" w:hAnsi="Times New Roman" w:cs="Times New Roman"/>
          <w:sz w:val="22"/>
          <w:szCs w:val="22"/>
        </w:rPr>
        <w:t>„</w:t>
      </w:r>
      <w:r w:rsidR="00E90649" w:rsidRPr="00E90649">
        <w:rPr>
          <w:rFonts w:ascii="Times New Roman" w:hAnsi="Times New Roman" w:cs="Times New Roman"/>
          <w:sz w:val="22"/>
          <w:szCs w:val="22"/>
        </w:rPr>
        <w:t>Magazyny energii</w:t>
      </w:r>
      <w:r>
        <w:rPr>
          <w:rFonts w:ascii="Times New Roman" w:hAnsi="Times New Roman" w:cs="Times New Roman"/>
          <w:sz w:val="22"/>
          <w:szCs w:val="22"/>
        </w:rPr>
        <w:t xml:space="preserve"> -  </w:t>
      </w:r>
      <w:r w:rsidR="00E90649" w:rsidRPr="00E90649">
        <w:rPr>
          <w:rFonts w:ascii="Times New Roman" w:hAnsi="Times New Roman" w:cs="Times New Roman"/>
          <w:sz w:val="22"/>
          <w:szCs w:val="22"/>
        </w:rPr>
        <w:t>Na podstawie opracowanej dokumentacji technicznej.</w:t>
      </w:r>
      <w:r>
        <w:rPr>
          <w:rFonts w:ascii="Times New Roman" w:hAnsi="Times New Roman" w:cs="Times New Roman"/>
          <w:sz w:val="22"/>
          <w:szCs w:val="22"/>
        </w:rPr>
        <w:t xml:space="preserve"> </w:t>
      </w:r>
      <w:r w:rsidR="00E90649" w:rsidRPr="00E90649">
        <w:rPr>
          <w:rFonts w:ascii="Times New Roman" w:hAnsi="Times New Roman" w:cs="Times New Roman"/>
          <w:sz w:val="22"/>
          <w:szCs w:val="22"/>
        </w:rPr>
        <w:t>Pod warunkiem realizacji jednocześnie instalacji PV lub posiadania instalacji PV.</w:t>
      </w:r>
      <w:r w:rsidR="00977CB5">
        <w:rPr>
          <w:rFonts w:ascii="Times New Roman" w:hAnsi="Times New Roman" w:cs="Times New Roman"/>
          <w:sz w:val="22"/>
          <w:szCs w:val="22"/>
        </w:rPr>
        <w:t>”</w:t>
      </w:r>
    </w:p>
    <w:p w14:paraId="616BF0D5" w14:textId="77777777" w:rsidR="00E90649" w:rsidRPr="00E90649" w:rsidRDefault="00E90649" w:rsidP="00484089">
      <w:pPr>
        <w:spacing w:after="0"/>
        <w:jc w:val="both"/>
        <w:rPr>
          <w:rFonts w:ascii="Times New Roman" w:hAnsi="Times New Roman" w:cs="Times New Roman"/>
          <w:sz w:val="22"/>
          <w:szCs w:val="22"/>
        </w:rPr>
      </w:pPr>
      <w:r w:rsidRPr="00E90649">
        <w:rPr>
          <w:rFonts w:ascii="Times New Roman" w:hAnsi="Times New Roman" w:cs="Times New Roman"/>
          <w:sz w:val="22"/>
          <w:szCs w:val="22"/>
        </w:rPr>
        <w:t>Czy przy rozbudowie instalacji PV wraz z magazynem energii, magazyn może zostać dostosowany do całej instalacji, czy tylko do części, o którą jest rozbudowana?</w:t>
      </w:r>
    </w:p>
    <w:p w14:paraId="050315BE" w14:textId="77777777" w:rsidR="00E90649" w:rsidRPr="00E90649" w:rsidRDefault="00E90649" w:rsidP="00E90649">
      <w:pPr>
        <w:jc w:val="both"/>
        <w:rPr>
          <w:rFonts w:ascii="Times New Roman" w:hAnsi="Times New Roman" w:cs="Times New Roman"/>
          <w:sz w:val="22"/>
          <w:szCs w:val="22"/>
        </w:rPr>
      </w:pPr>
    </w:p>
    <w:p w14:paraId="42C48D15" w14:textId="2EFB2D23" w:rsidR="00977CB5" w:rsidRPr="002C4278" w:rsidRDefault="00E90649" w:rsidP="00E90649">
      <w:pPr>
        <w:jc w:val="both"/>
        <w:rPr>
          <w:rFonts w:ascii="Times New Roman" w:hAnsi="Times New Roman" w:cs="Times New Roman"/>
          <w:b/>
          <w:bCs/>
          <w:sz w:val="22"/>
          <w:szCs w:val="22"/>
        </w:rPr>
      </w:pPr>
      <w:r w:rsidRPr="002C4278">
        <w:rPr>
          <w:rFonts w:ascii="Times New Roman" w:hAnsi="Times New Roman" w:cs="Times New Roman"/>
          <w:b/>
          <w:bCs/>
          <w:sz w:val="22"/>
          <w:szCs w:val="22"/>
        </w:rPr>
        <w:t>Odpowiedź</w:t>
      </w:r>
      <w:r w:rsidR="00977CB5" w:rsidRPr="002C4278">
        <w:rPr>
          <w:rFonts w:ascii="Times New Roman" w:hAnsi="Times New Roman" w:cs="Times New Roman"/>
          <w:b/>
          <w:bCs/>
          <w:sz w:val="22"/>
          <w:szCs w:val="22"/>
        </w:rPr>
        <w:t xml:space="preserve"> </w:t>
      </w:r>
      <w:r w:rsidR="00484089" w:rsidRPr="002C4278">
        <w:rPr>
          <w:rFonts w:ascii="Times New Roman" w:hAnsi="Times New Roman" w:cs="Times New Roman"/>
          <w:b/>
          <w:bCs/>
          <w:sz w:val="22"/>
          <w:szCs w:val="22"/>
        </w:rPr>
        <w:t>6</w:t>
      </w:r>
      <w:r w:rsidR="00977CB5" w:rsidRPr="002C4278">
        <w:rPr>
          <w:rFonts w:ascii="Times New Roman" w:hAnsi="Times New Roman" w:cs="Times New Roman"/>
          <w:b/>
          <w:bCs/>
          <w:sz w:val="22"/>
          <w:szCs w:val="22"/>
        </w:rPr>
        <w:t>)</w:t>
      </w:r>
    </w:p>
    <w:p w14:paraId="6265BEE3" w14:textId="09653D6B" w:rsidR="00E90649" w:rsidRPr="00E90649" w:rsidRDefault="00E90649" w:rsidP="00E90649">
      <w:pPr>
        <w:jc w:val="both"/>
        <w:rPr>
          <w:rFonts w:ascii="Times New Roman" w:hAnsi="Times New Roman" w:cs="Times New Roman"/>
          <w:sz w:val="22"/>
          <w:szCs w:val="22"/>
        </w:rPr>
      </w:pPr>
      <w:r w:rsidRPr="00E90649">
        <w:rPr>
          <w:rFonts w:ascii="Times New Roman" w:hAnsi="Times New Roman" w:cs="Times New Roman"/>
          <w:sz w:val="22"/>
          <w:szCs w:val="22"/>
        </w:rPr>
        <w:t xml:space="preserve">Zapis z Wytycznych Technicznych należy rozumieć jako alternatywę (sumę logiczną), tj.: Instalacja magazynu jest kosztem kwalifikowanym w przypadku podłączenia wyłącznie do posiadanej PV (gdy nie instaluje się nowej PV),  a w przypadku instalowania nowej PV kosztem kwalifikowanym jest magazyn  podłączony wyłącznie do nowej PV, podłączony wyłącznie do posiadanej PV, podłączony zarówno do posiadanej jak i nowej PV.  </w:t>
      </w:r>
    </w:p>
    <w:p w14:paraId="7458F263" w14:textId="77777777" w:rsidR="00E90649" w:rsidRPr="00E90649" w:rsidRDefault="00E90649" w:rsidP="00E90649">
      <w:pPr>
        <w:jc w:val="both"/>
        <w:rPr>
          <w:rFonts w:ascii="Times New Roman" w:hAnsi="Times New Roman" w:cs="Times New Roman"/>
          <w:sz w:val="22"/>
          <w:szCs w:val="22"/>
        </w:rPr>
      </w:pPr>
    </w:p>
    <w:p w14:paraId="7B2A6F2F" w14:textId="00BD2C35" w:rsidR="00977CB5" w:rsidRPr="002C4278" w:rsidRDefault="00977CB5" w:rsidP="00E90649">
      <w:pPr>
        <w:jc w:val="both"/>
        <w:rPr>
          <w:rFonts w:ascii="Times New Roman" w:hAnsi="Times New Roman" w:cs="Times New Roman"/>
          <w:b/>
          <w:bCs/>
          <w:sz w:val="22"/>
          <w:szCs w:val="22"/>
        </w:rPr>
      </w:pPr>
      <w:r w:rsidRPr="002C4278">
        <w:rPr>
          <w:rFonts w:ascii="Times New Roman" w:hAnsi="Times New Roman" w:cs="Times New Roman"/>
          <w:b/>
          <w:bCs/>
          <w:sz w:val="22"/>
          <w:szCs w:val="22"/>
        </w:rPr>
        <w:t xml:space="preserve">Pytanie </w:t>
      </w:r>
      <w:r w:rsidR="002C4278" w:rsidRPr="002C4278">
        <w:rPr>
          <w:rFonts w:ascii="Times New Roman" w:hAnsi="Times New Roman" w:cs="Times New Roman"/>
          <w:b/>
          <w:bCs/>
          <w:sz w:val="22"/>
          <w:szCs w:val="22"/>
        </w:rPr>
        <w:t>7</w:t>
      </w:r>
      <w:r w:rsidRPr="002C4278">
        <w:rPr>
          <w:rFonts w:ascii="Times New Roman" w:hAnsi="Times New Roman" w:cs="Times New Roman"/>
          <w:b/>
          <w:bCs/>
          <w:sz w:val="22"/>
          <w:szCs w:val="22"/>
        </w:rPr>
        <w:t xml:space="preserve">) </w:t>
      </w:r>
      <w:r w:rsidR="00E90649" w:rsidRPr="002C4278">
        <w:rPr>
          <w:rFonts w:ascii="Times New Roman" w:hAnsi="Times New Roman" w:cs="Times New Roman"/>
          <w:b/>
          <w:bCs/>
          <w:sz w:val="22"/>
          <w:szCs w:val="22"/>
        </w:rPr>
        <w:t xml:space="preserve"> </w:t>
      </w:r>
    </w:p>
    <w:p w14:paraId="281527B6" w14:textId="1056D817" w:rsidR="00E90649" w:rsidRPr="00E90649" w:rsidRDefault="00E90649" w:rsidP="00E90649">
      <w:pPr>
        <w:jc w:val="both"/>
        <w:rPr>
          <w:rFonts w:ascii="Times New Roman" w:hAnsi="Times New Roman" w:cs="Times New Roman"/>
          <w:sz w:val="22"/>
          <w:szCs w:val="22"/>
        </w:rPr>
      </w:pPr>
      <w:r w:rsidRPr="00E90649">
        <w:rPr>
          <w:rFonts w:ascii="Times New Roman" w:hAnsi="Times New Roman" w:cs="Times New Roman"/>
          <w:sz w:val="22"/>
          <w:szCs w:val="22"/>
        </w:rPr>
        <w:t xml:space="preserve">W przypadku wnioskowania o sam magazyn energii, czy traktujemy energię magazynowaną jako efekt, tj. pokrycie energii końcowej - elektrycznej z instalacji fotowoltaicznej dodatkowo powiększonej </w:t>
      </w:r>
      <w:r w:rsidR="00977CB5">
        <w:rPr>
          <w:rFonts w:ascii="Times New Roman" w:hAnsi="Times New Roman" w:cs="Times New Roman"/>
          <w:sz w:val="22"/>
          <w:szCs w:val="22"/>
        </w:rPr>
        <w:t xml:space="preserve">                         </w:t>
      </w:r>
      <w:r w:rsidRPr="00E90649">
        <w:rPr>
          <w:rFonts w:ascii="Times New Roman" w:hAnsi="Times New Roman" w:cs="Times New Roman"/>
          <w:sz w:val="22"/>
          <w:szCs w:val="22"/>
        </w:rPr>
        <w:t xml:space="preserve">o magazynowaną w magazynie energii, gdzie dla stanu pierwotnego przyjmujemy w energii końcowej jedynie udział energii z </w:t>
      </w:r>
      <w:proofErr w:type="spellStart"/>
      <w:r w:rsidRPr="00E90649">
        <w:rPr>
          <w:rFonts w:ascii="Times New Roman" w:hAnsi="Times New Roman" w:cs="Times New Roman"/>
          <w:sz w:val="22"/>
          <w:szCs w:val="22"/>
        </w:rPr>
        <w:t>fotowoltaiki</w:t>
      </w:r>
      <w:proofErr w:type="spellEnd"/>
      <w:r w:rsidRPr="00E90649">
        <w:rPr>
          <w:rFonts w:ascii="Times New Roman" w:hAnsi="Times New Roman" w:cs="Times New Roman"/>
          <w:sz w:val="22"/>
          <w:szCs w:val="22"/>
        </w:rPr>
        <w:t xml:space="preserve"> zużywanej na miejscu (tj. produkowaną z instalacji fotowoltaicznej, ale pomniejszoną o ilość wysyłaną do sieci)?</w:t>
      </w:r>
    </w:p>
    <w:p w14:paraId="4EA146FC" w14:textId="77777777" w:rsidR="00E90649" w:rsidRPr="00E90649" w:rsidRDefault="00E90649" w:rsidP="00E90649">
      <w:pPr>
        <w:jc w:val="both"/>
        <w:rPr>
          <w:rFonts w:ascii="Times New Roman" w:hAnsi="Times New Roman" w:cs="Times New Roman"/>
          <w:sz w:val="22"/>
          <w:szCs w:val="22"/>
        </w:rPr>
      </w:pPr>
    </w:p>
    <w:p w14:paraId="3A98B5DB" w14:textId="1393DCA7" w:rsidR="00977CB5" w:rsidRPr="002C4278" w:rsidRDefault="00E90649" w:rsidP="00E90649">
      <w:pPr>
        <w:jc w:val="both"/>
        <w:rPr>
          <w:rFonts w:ascii="Times New Roman" w:hAnsi="Times New Roman" w:cs="Times New Roman"/>
          <w:b/>
          <w:bCs/>
          <w:sz w:val="22"/>
          <w:szCs w:val="22"/>
        </w:rPr>
      </w:pPr>
      <w:r w:rsidRPr="002C4278">
        <w:rPr>
          <w:rFonts w:ascii="Times New Roman" w:hAnsi="Times New Roman" w:cs="Times New Roman"/>
          <w:b/>
          <w:bCs/>
          <w:sz w:val="22"/>
          <w:szCs w:val="22"/>
        </w:rPr>
        <w:t>Odpowiedź</w:t>
      </w:r>
      <w:r w:rsidR="00977CB5" w:rsidRPr="002C4278">
        <w:rPr>
          <w:rFonts w:ascii="Times New Roman" w:hAnsi="Times New Roman" w:cs="Times New Roman"/>
          <w:b/>
          <w:bCs/>
          <w:sz w:val="22"/>
          <w:szCs w:val="22"/>
        </w:rPr>
        <w:t xml:space="preserve"> </w:t>
      </w:r>
      <w:r w:rsidR="002C4278">
        <w:rPr>
          <w:rFonts w:ascii="Times New Roman" w:hAnsi="Times New Roman" w:cs="Times New Roman"/>
          <w:b/>
          <w:bCs/>
          <w:sz w:val="22"/>
          <w:szCs w:val="22"/>
        </w:rPr>
        <w:t>7</w:t>
      </w:r>
      <w:r w:rsidR="00977CB5" w:rsidRPr="002C4278">
        <w:rPr>
          <w:rFonts w:ascii="Times New Roman" w:hAnsi="Times New Roman" w:cs="Times New Roman"/>
          <w:b/>
          <w:bCs/>
          <w:sz w:val="22"/>
          <w:szCs w:val="22"/>
        </w:rPr>
        <w:t>)</w:t>
      </w:r>
    </w:p>
    <w:p w14:paraId="1C2D1188" w14:textId="0F856FC6" w:rsidR="00E90649" w:rsidRPr="00E90649" w:rsidRDefault="00E90649" w:rsidP="00E90649">
      <w:pPr>
        <w:jc w:val="both"/>
        <w:rPr>
          <w:rFonts w:ascii="Times New Roman" w:hAnsi="Times New Roman" w:cs="Times New Roman"/>
          <w:sz w:val="22"/>
          <w:szCs w:val="22"/>
        </w:rPr>
      </w:pPr>
      <w:r w:rsidRPr="00E90649">
        <w:rPr>
          <w:rFonts w:ascii="Times New Roman" w:hAnsi="Times New Roman" w:cs="Times New Roman"/>
          <w:sz w:val="22"/>
          <w:szCs w:val="22"/>
        </w:rPr>
        <w:t>Zastosowanie magazynu energii nie powoduje ograniczenia (oszczędności)  zużycia energii. Przeciwnie – stosowanie magazynu energii prowadzi do powstania jej strat (w przypadku ładowania z PV, są to straty energii z PV)  w cyklu: naładowanie-rozładowanie.  Obowiązująca w Programie metodyka obliczeń (SCHE) nie uwzględnia obliczeń zaproponowanych w pytaniu.</w:t>
      </w:r>
    </w:p>
    <w:p w14:paraId="362AAE4A" w14:textId="77777777" w:rsidR="00977CB5" w:rsidRDefault="00977CB5" w:rsidP="00E90649">
      <w:pPr>
        <w:jc w:val="both"/>
        <w:rPr>
          <w:rFonts w:ascii="Times New Roman" w:hAnsi="Times New Roman" w:cs="Times New Roman"/>
          <w:sz w:val="22"/>
          <w:szCs w:val="22"/>
        </w:rPr>
      </w:pPr>
    </w:p>
    <w:p w14:paraId="61F29818" w14:textId="40A9CB4D" w:rsidR="00E90649" w:rsidRPr="002C4278" w:rsidRDefault="00977CB5" w:rsidP="00E90649">
      <w:pPr>
        <w:jc w:val="both"/>
        <w:rPr>
          <w:rFonts w:ascii="Times New Roman" w:hAnsi="Times New Roman" w:cs="Times New Roman"/>
          <w:b/>
          <w:bCs/>
          <w:sz w:val="22"/>
          <w:szCs w:val="22"/>
        </w:rPr>
      </w:pPr>
      <w:r w:rsidRPr="002C4278">
        <w:rPr>
          <w:rFonts w:ascii="Times New Roman" w:hAnsi="Times New Roman" w:cs="Times New Roman"/>
          <w:b/>
          <w:bCs/>
          <w:sz w:val="22"/>
          <w:szCs w:val="22"/>
        </w:rPr>
        <w:t xml:space="preserve">Pytanie </w:t>
      </w:r>
      <w:r w:rsidR="002C4278">
        <w:rPr>
          <w:rFonts w:ascii="Times New Roman" w:hAnsi="Times New Roman" w:cs="Times New Roman"/>
          <w:b/>
          <w:bCs/>
          <w:sz w:val="22"/>
          <w:szCs w:val="22"/>
        </w:rPr>
        <w:t>8</w:t>
      </w:r>
      <w:r w:rsidRPr="002C4278">
        <w:rPr>
          <w:rFonts w:ascii="Times New Roman" w:hAnsi="Times New Roman" w:cs="Times New Roman"/>
          <w:b/>
          <w:bCs/>
          <w:sz w:val="22"/>
          <w:szCs w:val="22"/>
        </w:rPr>
        <w:t>)</w:t>
      </w:r>
    </w:p>
    <w:p w14:paraId="5475B828" w14:textId="5A768FC5" w:rsidR="00E90649" w:rsidRPr="00E90649" w:rsidRDefault="00E90649" w:rsidP="00E90649">
      <w:pPr>
        <w:jc w:val="both"/>
        <w:rPr>
          <w:rFonts w:ascii="Times New Roman" w:hAnsi="Times New Roman" w:cs="Times New Roman"/>
          <w:sz w:val="22"/>
          <w:szCs w:val="22"/>
        </w:rPr>
      </w:pPr>
      <w:r w:rsidRPr="00E90649">
        <w:rPr>
          <w:rFonts w:ascii="Times New Roman" w:hAnsi="Times New Roman" w:cs="Times New Roman"/>
          <w:sz w:val="22"/>
          <w:szCs w:val="22"/>
        </w:rPr>
        <w:t>Czy na podstawie Wytycznych Technicznych Programu można uznać za kwalifikowalny koszt zakupu i montażu kotła elektrycznego oraz grzejników elektrycznych?</w:t>
      </w:r>
    </w:p>
    <w:p w14:paraId="4326C174" w14:textId="77777777" w:rsidR="00E90649" w:rsidRPr="00E90649" w:rsidRDefault="00E90649" w:rsidP="00E90649">
      <w:pPr>
        <w:jc w:val="both"/>
        <w:rPr>
          <w:rFonts w:ascii="Times New Roman" w:hAnsi="Times New Roman" w:cs="Times New Roman"/>
          <w:sz w:val="22"/>
          <w:szCs w:val="22"/>
        </w:rPr>
      </w:pPr>
    </w:p>
    <w:p w14:paraId="2B21DC48" w14:textId="24657435" w:rsidR="00977CB5" w:rsidRPr="002C4278" w:rsidRDefault="00977CB5" w:rsidP="00E90649">
      <w:pPr>
        <w:jc w:val="both"/>
        <w:rPr>
          <w:rFonts w:ascii="Times New Roman" w:hAnsi="Times New Roman" w:cs="Times New Roman"/>
          <w:b/>
          <w:bCs/>
          <w:sz w:val="22"/>
          <w:szCs w:val="22"/>
        </w:rPr>
      </w:pPr>
      <w:r w:rsidRPr="002C4278">
        <w:rPr>
          <w:rFonts w:ascii="Times New Roman" w:hAnsi="Times New Roman" w:cs="Times New Roman"/>
          <w:b/>
          <w:bCs/>
          <w:sz w:val="22"/>
          <w:szCs w:val="22"/>
        </w:rPr>
        <w:t xml:space="preserve">Odpowiedź </w:t>
      </w:r>
      <w:r w:rsidR="002C4278" w:rsidRPr="002C4278">
        <w:rPr>
          <w:rFonts w:ascii="Times New Roman" w:hAnsi="Times New Roman" w:cs="Times New Roman"/>
          <w:b/>
          <w:bCs/>
          <w:sz w:val="22"/>
          <w:szCs w:val="22"/>
        </w:rPr>
        <w:t>8</w:t>
      </w:r>
      <w:r w:rsidRPr="002C4278">
        <w:rPr>
          <w:rFonts w:ascii="Times New Roman" w:hAnsi="Times New Roman" w:cs="Times New Roman"/>
          <w:b/>
          <w:bCs/>
          <w:sz w:val="22"/>
          <w:szCs w:val="22"/>
        </w:rPr>
        <w:t>)</w:t>
      </w:r>
    </w:p>
    <w:p w14:paraId="40D860B3" w14:textId="535EC695" w:rsidR="00E90649" w:rsidRPr="00E90649" w:rsidRDefault="00E90649" w:rsidP="00E90649">
      <w:pPr>
        <w:jc w:val="both"/>
        <w:rPr>
          <w:rFonts w:ascii="Times New Roman" w:hAnsi="Times New Roman" w:cs="Times New Roman"/>
          <w:sz w:val="22"/>
          <w:szCs w:val="22"/>
        </w:rPr>
      </w:pPr>
      <w:r w:rsidRPr="00E90649">
        <w:rPr>
          <w:rFonts w:ascii="Times New Roman" w:hAnsi="Times New Roman" w:cs="Times New Roman"/>
          <w:sz w:val="22"/>
          <w:szCs w:val="22"/>
        </w:rPr>
        <w:t>Wykaz prac dotyczących wymiany głównego źródła ciepła w budynku, których koszty są kwalifikowane przedstawiono w pkt. 2.II.6. Załącznika nr 1 do Programu („Wytyczne Techniczne”)</w:t>
      </w:r>
      <w:r w:rsidR="00977CB5">
        <w:rPr>
          <w:rFonts w:ascii="Times New Roman" w:hAnsi="Times New Roman" w:cs="Times New Roman"/>
          <w:sz w:val="22"/>
          <w:szCs w:val="22"/>
        </w:rPr>
        <w:t>:</w:t>
      </w:r>
      <w:r w:rsidRPr="00E90649">
        <w:rPr>
          <w:rFonts w:ascii="Times New Roman" w:hAnsi="Times New Roman" w:cs="Times New Roman"/>
          <w:sz w:val="22"/>
          <w:szCs w:val="22"/>
        </w:rPr>
        <w:t xml:space="preserve"> </w:t>
      </w:r>
    </w:p>
    <w:p w14:paraId="48027989" w14:textId="77777777" w:rsidR="00E90649" w:rsidRPr="00E90649" w:rsidRDefault="00E90649" w:rsidP="00E90649">
      <w:pPr>
        <w:jc w:val="both"/>
        <w:rPr>
          <w:rFonts w:ascii="Times New Roman" w:hAnsi="Times New Roman" w:cs="Times New Roman"/>
          <w:sz w:val="22"/>
          <w:szCs w:val="22"/>
        </w:rPr>
      </w:pPr>
    </w:p>
    <w:p w14:paraId="21FD53B0" w14:textId="77777777" w:rsidR="00E90649" w:rsidRPr="00E90649" w:rsidRDefault="00E90649" w:rsidP="00E90649">
      <w:pPr>
        <w:jc w:val="both"/>
        <w:rPr>
          <w:rFonts w:ascii="Times New Roman" w:hAnsi="Times New Roman" w:cs="Times New Roman"/>
          <w:sz w:val="22"/>
          <w:szCs w:val="22"/>
        </w:rPr>
      </w:pPr>
      <w:r w:rsidRPr="00E90649">
        <w:rPr>
          <w:rFonts w:ascii="Times New Roman" w:hAnsi="Times New Roman" w:cs="Times New Roman"/>
          <w:sz w:val="22"/>
          <w:szCs w:val="22"/>
        </w:rPr>
        <w:t>6.</w:t>
      </w:r>
      <w:r w:rsidRPr="00E90649">
        <w:rPr>
          <w:rFonts w:ascii="Times New Roman" w:hAnsi="Times New Roman" w:cs="Times New Roman"/>
          <w:sz w:val="22"/>
          <w:szCs w:val="22"/>
        </w:rPr>
        <w:tab/>
      </w:r>
    </w:p>
    <w:p w14:paraId="0E805564" w14:textId="3205FA25" w:rsidR="00E90649" w:rsidRPr="00E90649" w:rsidRDefault="00E90649" w:rsidP="00977CB5">
      <w:pPr>
        <w:spacing w:after="0"/>
        <w:jc w:val="both"/>
        <w:rPr>
          <w:rFonts w:ascii="Times New Roman" w:hAnsi="Times New Roman" w:cs="Times New Roman"/>
          <w:sz w:val="22"/>
          <w:szCs w:val="22"/>
        </w:rPr>
      </w:pPr>
      <w:r w:rsidRPr="00E90649">
        <w:rPr>
          <w:rFonts w:ascii="Times New Roman" w:hAnsi="Times New Roman" w:cs="Times New Roman"/>
          <w:sz w:val="22"/>
          <w:szCs w:val="22"/>
        </w:rPr>
        <w:t>Modernizacja/wymiana/mon taż głównego źródła ciepła/wymiennikowni w budynku</w:t>
      </w:r>
      <w:r w:rsidR="00977CB5">
        <w:rPr>
          <w:rFonts w:ascii="Times New Roman" w:hAnsi="Times New Roman" w:cs="Times New Roman"/>
          <w:sz w:val="22"/>
          <w:szCs w:val="22"/>
        </w:rPr>
        <w:t xml:space="preserve">. </w:t>
      </w:r>
      <w:r w:rsidRPr="00E90649">
        <w:rPr>
          <w:rFonts w:ascii="Times New Roman" w:hAnsi="Times New Roman" w:cs="Times New Roman"/>
          <w:sz w:val="22"/>
          <w:szCs w:val="22"/>
        </w:rPr>
        <w:t>Na podstawie opracowanej dokumentacji technicznej:</w:t>
      </w:r>
    </w:p>
    <w:p w14:paraId="6C58979F" w14:textId="5217295F" w:rsidR="00E90649" w:rsidRPr="00E90649" w:rsidRDefault="00E90649" w:rsidP="00977CB5">
      <w:pPr>
        <w:spacing w:after="0"/>
        <w:ind w:left="708"/>
        <w:jc w:val="both"/>
        <w:rPr>
          <w:rFonts w:ascii="Times New Roman" w:hAnsi="Times New Roman" w:cs="Times New Roman"/>
          <w:sz w:val="22"/>
          <w:szCs w:val="22"/>
        </w:rPr>
      </w:pPr>
      <w:r w:rsidRPr="00E90649">
        <w:rPr>
          <w:rFonts w:ascii="Times New Roman" w:hAnsi="Times New Roman" w:cs="Times New Roman"/>
          <w:sz w:val="22"/>
          <w:szCs w:val="22"/>
        </w:rPr>
        <w:t>•</w:t>
      </w:r>
      <w:r w:rsidR="00977CB5">
        <w:rPr>
          <w:rFonts w:ascii="Times New Roman" w:hAnsi="Times New Roman" w:cs="Times New Roman"/>
          <w:sz w:val="22"/>
          <w:szCs w:val="22"/>
        </w:rPr>
        <w:t xml:space="preserve"> </w:t>
      </w:r>
      <w:r w:rsidRPr="00E90649">
        <w:rPr>
          <w:rFonts w:ascii="Times New Roman" w:hAnsi="Times New Roman" w:cs="Times New Roman"/>
          <w:sz w:val="22"/>
          <w:szCs w:val="22"/>
        </w:rPr>
        <w:t>wymiana źródła na nowe źródło na paliwa kopalne/modernizacja źródła na paliwa kopalne jest niekwalifikowana;</w:t>
      </w:r>
    </w:p>
    <w:p w14:paraId="1DBD94BE" w14:textId="2024C0CA" w:rsidR="00E90649" w:rsidRPr="00E90649" w:rsidRDefault="00E90649" w:rsidP="00977CB5">
      <w:pPr>
        <w:spacing w:after="0"/>
        <w:ind w:firstLine="708"/>
        <w:jc w:val="both"/>
        <w:rPr>
          <w:rFonts w:ascii="Times New Roman" w:hAnsi="Times New Roman" w:cs="Times New Roman"/>
          <w:sz w:val="22"/>
          <w:szCs w:val="22"/>
        </w:rPr>
      </w:pPr>
      <w:r w:rsidRPr="00E90649">
        <w:rPr>
          <w:rFonts w:ascii="Times New Roman" w:hAnsi="Times New Roman" w:cs="Times New Roman"/>
          <w:sz w:val="22"/>
          <w:szCs w:val="22"/>
        </w:rPr>
        <w:t>•</w:t>
      </w:r>
      <w:r w:rsidR="00977CB5">
        <w:rPr>
          <w:rFonts w:ascii="Times New Roman" w:hAnsi="Times New Roman" w:cs="Times New Roman"/>
          <w:sz w:val="22"/>
          <w:szCs w:val="22"/>
        </w:rPr>
        <w:t xml:space="preserve"> </w:t>
      </w:r>
      <w:r w:rsidRPr="00E90649">
        <w:rPr>
          <w:rFonts w:ascii="Times New Roman" w:hAnsi="Times New Roman" w:cs="Times New Roman"/>
          <w:sz w:val="22"/>
          <w:szCs w:val="22"/>
        </w:rPr>
        <w:t>montaż/modernizacja/wymiana innych źródeł ciepła, w tym węzłów cieplnych;</w:t>
      </w:r>
    </w:p>
    <w:p w14:paraId="0CFFF8BF" w14:textId="7AA1B12B" w:rsidR="00E90649" w:rsidRPr="00E90649" w:rsidRDefault="00E90649" w:rsidP="00977CB5">
      <w:pPr>
        <w:spacing w:after="0"/>
        <w:ind w:left="708"/>
        <w:jc w:val="both"/>
        <w:rPr>
          <w:rFonts w:ascii="Times New Roman" w:hAnsi="Times New Roman" w:cs="Times New Roman"/>
          <w:sz w:val="22"/>
          <w:szCs w:val="22"/>
        </w:rPr>
      </w:pPr>
      <w:r w:rsidRPr="00E90649">
        <w:rPr>
          <w:rFonts w:ascii="Times New Roman" w:hAnsi="Times New Roman" w:cs="Times New Roman"/>
          <w:sz w:val="22"/>
          <w:szCs w:val="22"/>
        </w:rPr>
        <w:t>•</w:t>
      </w:r>
      <w:r w:rsidR="00977CB5">
        <w:rPr>
          <w:rFonts w:ascii="Times New Roman" w:hAnsi="Times New Roman" w:cs="Times New Roman"/>
          <w:sz w:val="22"/>
          <w:szCs w:val="22"/>
        </w:rPr>
        <w:t xml:space="preserve"> </w:t>
      </w:r>
      <w:r w:rsidRPr="00E90649">
        <w:rPr>
          <w:rFonts w:ascii="Times New Roman" w:hAnsi="Times New Roman" w:cs="Times New Roman"/>
          <w:sz w:val="22"/>
          <w:szCs w:val="22"/>
        </w:rPr>
        <w:t>remont i dostosowanie pomieszczeń węzłów cieplnych lub kotłowni do odpowiednich standardów;</w:t>
      </w:r>
    </w:p>
    <w:p w14:paraId="52F661F2" w14:textId="07E081A7" w:rsidR="00E90649" w:rsidRPr="00E90649" w:rsidRDefault="00E90649" w:rsidP="00977CB5">
      <w:pPr>
        <w:spacing w:after="0"/>
        <w:ind w:left="708"/>
        <w:jc w:val="both"/>
        <w:rPr>
          <w:rFonts w:ascii="Times New Roman" w:hAnsi="Times New Roman" w:cs="Times New Roman"/>
          <w:sz w:val="22"/>
          <w:szCs w:val="22"/>
        </w:rPr>
      </w:pPr>
      <w:r w:rsidRPr="00E90649">
        <w:rPr>
          <w:rFonts w:ascii="Times New Roman" w:hAnsi="Times New Roman" w:cs="Times New Roman"/>
          <w:sz w:val="22"/>
          <w:szCs w:val="22"/>
        </w:rPr>
        <w:t>•</w:t>
      </w:r>
      <w:r w:rsidR="00977CB5">
        <w:rPr>
          <w:rFonts w:ascii="Times New Roman" w:hAnsi="Times New Roman" w:cs="Times New Roman"/>
          <w:sz w:val="22"/>
          <w:szCs w:val="22"/>
        </w:rPr>
        <w:t xml:space="preserve"> </w:t>
      </w:r>
      <w:r w:rsidRPr="00E90649">
        <w:rPr>
          <w:rFonts w:ascii="Times New Roman" w:hAnsi="Times New Roman" w:cs="Times New Roman"/>
          <w:sz w:val="22"/>
          <w:szCs w:val="22"/>
        </w:rPr>
        <w:t>wykonawca instalacji źródła ciepła opalanego biomasą, pompy ciepła lub kolektorów słonecznych oraz urządzeń OZE do produkcji energii elektrycznej, powinien posiadać ważny odpowiedni certyfikat instalatora wystawiony przez właściwą akredytowaną jednostkę certyfikującą;</w:t>
      </w:r>
    </w:p>
    <w:p w14:paraId="51186159" w14:textId="3EBFD9CB" w:rsidR="00E90649" w:rsidRPr="00E90649" w:rsidRDefault="00E90649" w:rsidP="00977CB5">
      <w:pPr>
        <w:spacing w:after="0"/>
        <w:ind w:firstLine="708"/>
        <w:jc w:val="both"/>
        <w:rPr>
          <w:rFonts w:ascii="Times New Roman" w:hAnsi="Times New Roman" w:cs="Times New Roman"/>
          <w:sz w:val="22"/>
          <w:szCs w:val="22"/>
        </w:rPr>
      </w:pPr>
      <w:r w:rsidRPr="00E90649">
        <w:rPr>
          <w:rFonts w:ascii="Times New Roman" w:hAnsi="Times New Roman" w:cs="Times New Roman"/>
          <w:sz w:val="22"/>
          <w:szCs w:val="22"/>
        </w:rPr>
        <w:t>•</w:t>
      </w:r>
      <w:r w:rsidR="00977CB5">
        <w:rPr>
          <w:rFonts w:ascii="Times New Roman" w:hAnsi="Times New Roman" w:cs="Times New Roman"/>
          <w:sz w:val="22"/>
          <w:szCs w:val="22"/>
        </w:rPr>
        <w:t xml:space="preserve"> </w:t>
      </w:r>
      <w:r w:rsidRPr="00E90649">
        <w:rPr>
          <w:rFonts w:ascii="Times New Roman" w:hAnsi="Times New Roman" w:cs="Times New Roman"/>
          <w:sz w:val="22"/>
          <w:szCs w:val="22"/>
        </w:rPr>
        <w:t>zastosowanie urządzeń do produkcji ciepła lub energii elektrycznej z OZE;</w:t>
      </w:r>
    </w:p>
    <w:p w14:paraId="2F5B6468" w14:textId="372604B0" w:rsidR="00E90649" w:rsidRPr="00E90649" w:rsidRDefault="00E90649" w:rsidP="00977CB5">
      <w:pPr>
        <w:spacing w:after="0"/>
        <w:ind w:left="708"/>
        <w:jc w:val="both"/>
        <w:rPr>
          <w:rFonts w:ascii="Times New Roman" w:hAnsi="Times New Roman" w:cs="Times New Roman"/>
          <w:sz w:val="22"/>
          <w:szCs w:val="22"/>
        </w:rPr>
      </w:pPr>
      <w:r w:rsidRPr="00E90649">
        <w:rPr>
          <w:rFonts w:ascii="Times New Roman" w:hAnsi="Times New Roman" w:cs="Times New Roman"/>
          <w:sz w:val="22"/>
          <w:szCs w:val="22"/>
        </w:rPr>
        <w:t>•</w:t>
      </w:r>
      <w:r w:rsidR="00977CB5">
        <w:rPr>
          <w:rFonts w:ascii="Times New Roman" w:hAnsi="Times New Roman" w:cs="Times New Roman"/>
          <w:sz w:val="22"/>
          <w:szCs w:val="22"/>
        </w:rPr>
        <w:t xml:space="preserve"> </w:t>
      </w:r>
      <w:r w:rsidRPr="00E90649">
        <w:rPr>
          <w:rFonts w:ascii="Times New Roman" w:hAnsi="Times New Roman" w:cs="Times New Roman"/>
          <w:sz w:val="22"/>
          <w:szCs w:val="22"/>
        </w:rPr>
        <w:t>zastosowanie urządzeń wykorzystujących energię geotermalną niskotemperaturową, w tym przede wszystkim pomp ciepła;</w:t>
      </w:r>
    </w:p>
    <w:p w14:paraId="6027B1C9" w14:textId="23ADA87A" w:rsidR="00E90649" w:rsidRPr="00E90649" w:rsidRDefault="00E90649" w:rsidP="00977CB5">
      <w:pPr>
        <w:spacing w:after="0"/>
        <w:ind w:left="708"/>
        <w:jc w:val="both"/>
        <w:rPr>
          <w:rFonts w:ascii="Times New Roman" w:hAnsi="Times New Roman" w:cs="Times New Roman"/>
          <w:sz w:val="22"/>
          <w:szCs w:val="22"/>
        </w:rPr>
      </w:pPr>
      <w:r w:rsidRPr="00E90649">
        <w:rPr>
          <w:rFonts w:ascii="Times New Roman" w:hAnsi="Times New Roman" w:cs="Times New Roman"/>
          <w:sz w:val="22"/>
          <w:szCs w:val="22"/>
        </w:rPr>
        <w:t>•</w:t>
      </w:r>
      <w:r w:rsidR="00977CB5">
        <w:rPr>
          <w:rFonts w:ascii="Times New Roman" w:hAnsi="Times New Roman" w:cs="Times New Roman"/>
          <w:sz w:val="22"/>
          <w:szCs w:val="22"/>
        </w:rPr>
        <w:t xml:space="preserve"> </w:t>
      </w:r>
      <w:r w:rsidRPr="00E90649">
        <w:rPr>
          <w:rFonts w:ascii="Times New Roman" w:hAnsi="Times New Roman" w:cs="Times New Roman"/>
          <w:sz w:val="22"/>
          <w:szCs w:val="22"/>
        </w:rPr>
        <w:t>niezbędne prace towarzyszące i odtworzeniowe, wynikające z posiadanej dokumentacji technicznej.</w:t>
      </w:r>
    </w:p>
    <w:p w14:paraId="39A415BD" w14:textId="450A1770" w:rsidR="00E90649" w:rsidRPr="00E90649" w:rsidRDefault="00E90649" w:rsidP="00E90649">
      <w:pPr>
        <w:jc w:val="both"/>
        <w:rPr>
          <w:rFonts w:ascii="Times New Roman" w:hAnsi="Times New Roman" w:cs="Times New Roman"/>
          <w:sz w:val="22"/>
          <w:szCs w:val="22"/>
        </w:rPr>
      </w:pPr>
      <w:r w:rsidRPr="00E90649">
        <w:rPr>
          <w:rFonts w:ascii="Times New Roman" w:hAnsi="Times New Roman" w:cs="Times New Roman"/>
          <w:sz w:val="22"/>
          <w:szCs w:val="22"/>
        </w:rPr>
        <w:t>Wynika z niego, że z kwalifikowalności wyłączono jedynie wymianę źródła ciepła na paliwa kopalne. Dlatego koszt wymiany istniejącego głównego źródła ciepła (na podstawie dokumentacji technicznej)  na kocioł elektryczny, albo na grzejniki elektryczne jest kosztem kwalifikowalnym.</w:t>
      </w:r>
      <w:r w:rsidR="00484089">
        <w:rPr>
          <w:rFonts w:ascii="Times New Roman" w:hAnsi="Times New Roman" w:cs="Times New Roman"/>
          <w:sz w:val="22"/>
          <w:szCs w:val="22"/>
        </w:rPr>
        <w:t xml:space="preserve"> </w:t>
      </w:r>
      <w:r w:rsidRPr="00E90649">
        <w:rPr>
          <w:rFonts w:ascii="Times New Roman" w:hAnsi="Times New Roman" w:cs="Times New Roman"/>
          <w:sz w:val="22"/>
          <w:szCs w:val="22"/>
        </w:rPr>
        <w:t xml:space="preserve">(W przypadku pomp ciepła należy dodatkowo spełnić warunek podany w pkt. 2.II.12. Załącznika nr 1 do Programu , tj. wpisanie na listę ZUM.)  </w:t>
      </w:r>
    </w:p>
    <w:p w14:paraId="66E2B585" w14:textId="77777777" w:rsidR="00E90649" w:rsidRPr="00E90649" w:rsidRDefault="00E90649" w:rsidP="00E90649">
      <w:pPr>
        <w:jc w:val="both"/>
        <w:rPr>
          <w:rFonts w:ascii="Times New Roman" w:hAnsi="Times New Roman" w:cs="Times New Roman"/>
          <w:sz w:val="22"/>
          <w:szCs w:val="22"/>
        </w:rPr>
      </w:pPr>
    </w:p>
    <w:p w14:paraId="0474B7E2" w14:textId="2CEEF7DB" w:rsidR="00484089" w:rsidRPr="002C4278" w:rsidRDefault="00E90649" w:rsidP="00E90649">
      <w:pPr>
        <w:jc w:val="both"/>
        <w:rPr>
          <w:rFonts w:ascii="Times New Roman" w:hAnsi="Times New Roman" w:cs="Times New Roman"/>
          <w:b/>
          <w:bCs/>
          <w:sz w:val="22"/>
          <w:szCs w:val="22"/>
        </w:rPr>
      </w:pPr>
      <w:r w:rsidRPr="002C4278">
        <w:rPr>
          <w:rFonts w:ascii="Times New Roman" w:hAnsi="Times New Roman" w:cs="Times New Roman"/>
          <w:b/>
          <w:bCs/>
          <w:sz w:val="22"/>
          <w:szCs w:val="22"/>
        </w:rPr>
        <w:t>Pytanie</w:t>
      </w:r>
      <w:r w:rsidR="00484089" w:rsidRPr="002C4278">
        <w:rPr>
          <w:rFonts w:ascii="Times New Roman" w:hAnsi="Times New Roman" w:cs="Times New Roman"/>
          <w:b/>
          <w:bCs/>
          <w:sz w:val="22"/>
          <w:szCs w:val="22"/>
        </w:rPr>
        <w:t xml:space="preserve"> </w:t>
      </w:r>
      <w:r w:rsidR="002C4278">
        <w:rPr>
          <w:rFonts w:ascii="Times New Roman" w:hAnsi="Times New Roman" w:cs="Times New Roman"/>
          <w:b/>
          <w:bCs/>
          <w:sz w:val="22"/>
          <w:szCs w:val="22"/>
        </w:rPr>
        <w:t>9</w:t>
      </w:r>
      <w:r w:rsidR="00484089" w:rsidRPr="002C4278">
        <w:rPr>
          <w:rFonts w:ascii="Times New Roman" w:hAnsi="Times New Roman" w:cs="Times New Roman"/>
          <w:b/>
          <w:bCs/>
          <w:sz w:val="22"/>
          <w:szCs w:val="22"/>
        </w:rPr>
        <w:t>)</w:t>
      </w:r>
    </w:p>
    <w:p w14:paraId="4A42FE37" w14:textId="2490C2AB" w:rsidR="00E90649" w:rsidRPr="00E90649" w:rsidRDefault="00E90649" w:rsidP="00E90649">
      <w:pPr>
        <w:jc w:val="both"/>
        <w:rPr>
          <w:rFonts w:ascii="Times New Roman" w:hAnsi="Times New Roman" w:cs="Times New Roman"/>
          <w:sz w:val="22"/>
          <w:szCs w:val="22"/>
        </w:rPr>
      </w:pPr>
      <w:r w:rsidRPr="00E90649">
        <w:rPr>
          <w:rFonts w:ascii="Times New Roman" w:hAnsi="Times New Roman" w:cs="Times New Roman"/>
          <w:sz w:val="22"/>
          <w:szCs w:val="22"/>
        </w:rPr>
        <w:t>W programie jest napisane:</w:t>
      </w:r>
      <w:r w:rsidR="00484089">
        <w:rPr>
          <w:rFonts w:ascii="Times New Roman" w:hAnsi="Times New Roman" w:cs="Times New Roman"/>
          <w:sz w:val="22"/>
          <w:szCs w:val="22"/>
        </w:rPr>
        <w:t xml:space="preserve"> „</w:t>
      </w:r>
      <w:r w:rsidRPr="00E90649">
        <w:rPr>
          <w:rFonts w:ascii="Times New Roman" w:hAnsi="Times New Roman" w:cs="Times New Roman"/>
          <w:sz w:val="22"/>
          <w:szCs w:val="22"/>
        </w:rPr>
        <w:t>W przypadku, w którym na powierzchni  przekraczającej 20% części budynku podlegającej modernizacji energetycznej, w ramach projektu prowadzona będzie działalność gospodarcza (rozumiana zgodnie z unijnym prawem konkurencji), przedsięwzięcie nie kwalifikuje się do dofinansowania w zakresie tego budynku. Oraz podana jest definicja budynku OSP: budynek lub budynki służące do magazynowania sprzętu przeciwpożarowego (samochody pożarnicze pompy</w:t>
      </w:r>
      <w:r w:rsidR="00484089">
        <w:rPr>
          <w:rFonts w:ascii="Times New Roman" w:hAnsi="Times New Roman" w:cs="Times New Roman"/>
          <w:sz w:val="22"/>
          <w:szCs w:val="22"/>
        </w:rPr>
        <w:t xml:space="preserve">                          </w:t>
      </w:r>
      <w:r w:rsidRPr="00E90649">
        <w:rPr>
          <w:rFonts w:ascii="Times New Roman" w:hAnsi="Times New Roman" w:cs="Times New Roman"/>
          <w:sz w:val="22"/>
          <w:szCs w:val="22"/>
        </w:rPr>
        <w:t xml:space="preserve"> i inne), osobistego sprzętu ochrony, węży pożarniczych, gaśnic i innego sprzętu gaśniczego. Mogą znajdować się w nim pomieszczenia biurowe, świetlica, warsztat lub pralnia itp. Dopuszcza się również finansowanie części budynków wykorzystywanych na inne cele użyteczności publicznej.  Otrzymujemy informację, że w budynkach OSP znajdują się dodatkowo biblioteki czy gminne ośrodki kultury.  </w:t>
      </w:r>
    </w:p>
    <w:p w14:paraId="071F5E1F" w14:textId="77777777" w:rsidR="00E90649" w:rsidRPr="00E90649" w:rsidRDefault="00E90649" w:rsidP="00484089">
      <w:pPr>
        <w:spacing w:after="0"/>
        <w:jc w:val="both"/>
        <w:rPr>
          <w:rFonts w:ascii="Times New Roman" w:hAnsi="Times New Roman" w:cs="Times New Roman"/>
          <w:sz w:val="22"/>
          <w:szCs w:val="22"/>
        </w:rPr>
      </w:pPr>
      <w:r w:rsidRPr="00E90649">
        <w:rPr>
          <w:rFonts w:ascii="Times New Roman" w:hAnsi="Times New Roman" w:cs="Times New Roman"/>
          <w:sz w:val="22"/>
          <w:szCs w:val="22"/>
        </w:rPr>
        <w:t xml:space="preserve">Analizując cały budynek, wskazane powierzchnie przekroczą 20% powierzchni podlegającej modernizacji. Niemniej jednak, aby zachować efekt wizualny, Wnioskodawca chciałby </w:t>
      </w:r>
      <w:proofErr w:type="spellStart"/>
      <w:r w:rsidRPr="00E90649">
        <w:rPr>
          <w:rFonts w:ascii="Times New Roman" w:hAnsi="Times New Roman" w:cs="Times New Roman"/>
          <w:sz w:val="22"/>
          <w:szCs w:val="22"/>
        </w:rPr>
        <w:t>docieplić</w:t>
      </w:r>
      <w:proofErr w:type="spellEnd"/>
      <w:r w:rsidRPr="00E90649">
        <w:rPr>
          <w:rFonts w:ascii="Times New Roman" w:hAnsi="Times New Roman" w:cs="Times New Roman"/>
          <w:sz w:val="22"/>
          <w:szCs w:val="22"/>
        </w:rPr>
        <w:t xml:space="preserve"> cały budynek, a część dotyczącą biblioteki/</w:t>
      </w:r>
      <w:proofErr w:type="spellStart"/>
      <w:r w:rsidRPr="00E90649">
        <w:rPr>
          <w:rFonts w:ascii="Times New Roman" w:hAnsi="Times New Roman" w:cs="Times New Roman"/>
          <w:sz w:val="22"/>
          <w:szCs w:val="22"/>
        </w:rPr>
        <w:t>GOKu</w:t>
      </w:r>
      <w:proofErr w:type="spellEnd"/>
      <w:r w:rsidRPr="00E90649">
        <w:rPr>
          <w:rFonts w:ascii="Times New Roman" w:hAnsi="Times New Roman" w:cs="Times New Roman"/>
          <w:sz w:val="22"/>
          <w:szCs w:val="22"/>
        </w:rPr>
        <w:t xml:space="preserve"> pokryć z własnych środków.  </w:t>
      </w:r>
    </w:p>
    <w:p w14:paraId="596A9271" w14:textId="77777777" w:rsidR="00E90649" w:rsidRPr="00E90649" w:rsidRDefault="00E90649" w:rsidP="00484089">
      <w:pPr>
        <w:spacing w:after="0"/>
        <w:jc w:val="both"/>
        <w:rPr>
          <w:rFonts w:ascii="Times New Roman" w:hAnsi="Times New Roman" w:cs="Times New Roman"/>
          <w:sz w:val="22"/>
          <w:szCs w:val="22"/>
        </w:rPr>
      </w:pPr>
      <w:r w:rsidRPr="00E90649">
        <w:rPr>
          <w:rFonts w:ascii="Times New Roman" w:hAnsi="Times New Roman" w:cs="Times New Roman"/>
          <w:sz w:val="22"/>
          <w:szCs w:val="22"/>
        </w:rPr>
        <w:t xml:space="preserve">Czy jest to dopuszczalne? </w:t>
      </w:r>
    </w:p>
    <w:p w14:paraId="6880E851" w14:textId="77777777" w:rsidR="00E90649" w:rsidRPr="00E90649" w:rsidRDefault="00E90649" w:rsidP="00484089">
      <w:pPr>
        <w:spacing w:after="0"/>
        <w:jc w:val="both"/>
        <w:rPr>
          <w:rFonts w:ascii="Times New Roman" w:hAnsi="Times New Roman" w:cs="Times New Roman"/>
          <w:sz w:val="22"/>
          <w:szCs w:val="22"/>
        </w:rPr>
      </w:pPr>
      <w:r w:rsidRPr="00E90649">
        <w:rPr>
          <w:rFonts w:ascii="Times New Roman" w:hAnsi="Times New Roman" w:cs="Times New Roman"/>
          <w:sz w:val="22"/>
          <w:szCs w:val="22"/>
        </w:rPr>
        <w:t>Jeżeli tak, to jaki efekt środowiskowy należy podać we wniosku - czy dotyczący całości inwestycji czy tylko zakresu kwalifikowanego?</w:t>
      </w:r>
    </w:p>
    <w:p w14:paraId="345D6184" w14:textId="77777777" w:rsidR="00E90649" w:rsidRDefault="00E90649" w:rsidP="00484089">
      <w:pPr>
        <w:spacing w:after="0"/>
        <w:jc w:val="both"/>
        <w:rPr>
          <w:rFonts w:ascii="Times New Roman" w:hAnsi="Times New Roman" w:cs="Times New Roman"/>
          <w:sz w:val="22"/>
          <w:szCs w:val="22"/>
        </w:rPr>
      </w:pPr>
      <w:r w:rsidRPr="00E90649">
        <w:rPr>
          <w:rFonts w:ascii="Times New Roman" w:hAnsi="Times New Roman" w:cs="Times New Roman"/>
          <w:sz w:val="22"/>
          <w:szCs w:val="22"/>
        </w:rPr>
        <w:t xml:space="preserve">Jeżeli nie, to czy Wnioskodawca może </w:t>
      </w:r>
      <w:proofErr w:type="spellStart"/>
      <w:r w:rsidRPr="00E90649">
        <w:rPr>
          <w:rFonts w:ascii="Times New Roman" w:hAnsi="Times New Roman" w:cs="Times New Roman"/>
          <w:sz w:val="22"/>
          <w:szCs w:val="22"/>
        </w:rPr>
        <w:t>docieplić</w:t>
      </w:r>
      <w:proofErr w:type="spellEnd"/>
      <w:r w:rsidRPr="00E90649">
        <w:rPr>
          <w:rFonts w:ascii="Times New Roman" w:hAnsi="Times New Roman" w:cs="Times New Roman"/>
          <w:sz w:val="22"/>
          <w:szCs w:val="22"/>
        </w:rPr>
        <w:t xml:space="preserve"> tylko część budynku OSP?</w:t>
      </w:r>
    </w:p>
    <w:p w14:paraId="5049C0FA" w14:textId="77777777" w:rsidR="00484089" w:rsidRDefault="00484089" w:rsidP="00484089">
      <w:pPr>
        <w:spacing w:after="0"/>
        <w:jc w:val="both"/>
        <w:rPr>
          <w:rFonts w:ascii="Times New Roman" w:hAnsi="Times New Roman" w:cs="Times New Roman"/>
          <w:sz w:val="22"/>
          <w:szCs w:val="22"/>
        </w:rPr>
      </w:pPr>
    </w:p>
    <w:p w14:paraId="2F59E790" w14:textId="333CE9BF" w:rsidR="00484089" w:rsidRPr="002C4278" w:rsidRDefault="00484089" w:rsidP="00484089">
      <w:pPr>
        <w:spacing w:after="0"/>
        <w:jc w:val="both"/>
        <w:rPr>
          <w:rFonts w:ascii="Times New Roman" w:hAnsi="Times New Roman" w:cs="Times New Roman"/>
          <w:b/>
          <w:bCs/>
          <w:sz w:val="22"/>
          <w:szCs w:val="22"/>
        </w:rPr>
      </w:pPr>
      <w:r w:rsidRPr="002C4278">
        <w:rPr>
          <w:rFonts w:ascii="Times New Roman" w:hAnsi="Times New Roman" w:cs="Times New Roman"/>
          <w:b/>
          <w:bCs/>
          <w:sz w:val="22"/>
          <w:szCs w:val="22"/>
        </w:rPr>
        <w:t xml:space="preserve">Odpowiedź </w:t>
      </w:r>
      <w:r w:rsidR="002C4278">
        <w:rPr>
          <w:rFonts w:ascii="Times New Roman" w:hAnsi="Times New Roman" w:cs="Times New Roman"/>
          <w:b/>
          <w:bCs/>
          <w:sz w:val="22"/>
          <w:szCs w:val="22"/>
        </w:rPr>
        <w:t>9</w:t>
      </w:r>
      <w:r w:rsidRPr="002C4278">
        <w:rPr>
          <w:rFonts w:ascii="Times New Roman" w:hAnsi="Times New Roman" w:cs="Times New Roman"/>
          <w:b/>
          <w:bCs/>
          <w:sz w:val="22"/>
          <w:szCs w:val="22"/>
        </w:rPr>
        <w:t xml:space="preserve">) </w:t>
      </w:r>
    </w:p>
    <w:p w14:paraId="6F7FD3A3" w14:textId="77777777" w:rsidR="00484089" w:rsidRPr="00E90649" w:rsidRDefault="00484089" w:rsidP="00484089">
      <w:pPr>
        <w:spacing w:after="0"/>
        <w:jc w:val="both"/>
        <w:rPr>
          <w:rFonts w:ascii="Times New Roman" w:hAnsi="Times New Roman" w:cs="Times New Roman"/>
          <w:sz w:val="22"/>
          <w:szCs w:val="22"/>
        </w:rPr>
      </w:pPr>
    </w:p>
    <w:p w14:paraId="7D72C29E" w14:textId="5EFFD635" w:rsidR="00E90649" w:rsidRPr="00E90649" w:rsidRDefault="00E90649" w:rsidP="00E90649">
      <w:pPr>
        <w:jc w:val="both"/>
        <w:rPr>
          <w:rFonts w:ascii="Times New Roman" w:hAnsi="Times New Roman" w:cs="Times New Roman"/>
          <w:sz w:val="22"/>
          <w:szCs w:val="22"/>
        </w:rPr>
      </w:pPr>
      <w:r w:rsidRPr="00E90649">
        <w:rPr>
          <w:rFonts w:ascii="Times New Roman" w:hAnsi="Times New Roman" w:cs="Times New Roman"/>
          <w:sz w:val="22"/>
          <w:szCs w:val="22"/>
        </w:rPr>
        <w:t>Użyte w pkt. 7.3. 8) Programu określenie „część budynku podlegająca modernizacji” oznacza wszystkie pomieszczenia budynku, które są ogrzewane, a więc takie, na których efektywność energetyczną mogą mieć wpływ prace modernizacyjne – w przeciwieństwie do części budynku (np. nieogrzewany magazyn będący „dobudówką”), dla której nie ma powodów, aby podlegała modernizacji, bo nie przyniesie to efektów energetycznych. Stąd, w przypadku budynku, w skład którego mogą wchodzić tego rodzaju „dobudówki”,  maksymalną powierzchnię do celów gospodarczych  określa się jako 20% pow. „części budynku podlegającej modernizacji”, a nie 20% pow. całego budynku. Np. gdyby budynek miał 100 m2 pow. ogrzewanej („część budynku podlegająca modernizacji”), a 400 m2 pow. nieogrzewanej („dobudówki”), to 100 m</w:t>
      </w:r>
      <w:r w:rsidRPr="00484089">
        <w:rPr>
          <w:rFonts w:ascii="Times New Roman" w:hAnsi="Times New Roman" w:cs="Times New Roman"/>
          <w:sz w:val="22"/>
          <w:szCs w:val="22"/>
          <w:vertAlign w:val="superscript"/>
        </w:rPr>
        <w:t>2</w:t>
      </w:r>
      <w:r w:rsidRPr="00E90649">
        <w:rPr>
          <w:rFonts w:ascii="Times New Roman" w:hAnsi="Times New Roman" w:cs="Times New Roman"/>
          <w:sz w:val="22"/>
          <w:szCs w:val="22"/>
        </w:rPr>
        <w:t xml:space="preserve"> stanowiłoby 20% całego budynku, a więc wtedy można by, na działalność gospodarczą przeznaczyć całą pow. ogrzewaną, co nie odpowiada wymogom przepisów dot. pomocy publicznej. Natomiast 20% z „części podlegającej modernizacji”, to 20</w:t>
      </w:r>
      <w:r w:rsidR="00484089">
        <w:rPr>
          <w:rFonts w:ascii="Times New Roman" w:hAnsi="Times New Roman" w:cs="Times New Roman"/>
          <w:sz w:val="22"/>
          <w:szCs w:val="22"/>
        </w:rPr>
        <w:t xml:space="preserve"> </w:t>
      </w:r>
      <w:r w:rsidRPr="00E90649">
        <w:rPr>
          <w:rFonts w:ascii="Times New Roman" w:hAnsi="Times New Roman" w:cs="Times New Roman"/>
          <w:sz w:val="22"/>
          <w:szCs w:val="22"/>
        </w:rPr>
        <w:t>m</w:t>
      </w:r>
      <w:r w:rsidRPr="00484089">
        <w:rPr>
          <w:rFonts w:ascii="Times New Roman" w:hAnsi="Times New Roman" w:cs="Times New Roman"/>
          <w:sz w:val="22"/>
          <w:szCs w:val="22"/>
          <w:vertAlign w:val="superscript"/>
        </w:rPr>
        <w:t>2</w:t>
      </w:r>
      <w:r w:rsidRPr="00E90649">
        <w:rPr>
          <w:rFonts w:ascii="Times New Roman" w:hAnsi="Times New Roman" w:cs="Times New Roman"/>
          <w:sz w:val="22"/>
          <w:szCs w:val="22"/>
        </w:rPr>
        <w:t xml:space="preserve"> i tyle wg Programu można przeznaczyć na działalność gospodarczą.</w:t>
      </w:r>
    </w:p>
    <w:p w14:paraId="36A1140C" w14:textId="77777777" w:rsidR="00E90649" w:rsidRPr="00E90649" w:rsidRDefault="00E90649" w:rsidP="00E90649">
      <w:pPr>
        <w:jc w:val="both"/>
        <w:rPr>
          <w:rFonts w:ascii="Times New Roman" w:hAnsi="Times New Roman" w:cs="Times New Roman"/>
          <w:sz w:val="22"/>
          <w:szCs w:val="22"/>
        </w:rPr>
      </w:pPr>
      <w:r w:rsidRPr="00E90649">
        <w:rPr>
          <w:rFonts w:ascii="Times New Roman" w:hAnsi="Times New Roman" w:cs="Times New Roman"/>
          <w:sz w:val="22"/>
          <w:szCs w:val="22"/>
        </w:rPr>
        <w:t xml:space="preserve">Dlatego przedstawiony w pytaniu sposób uniknięcia ograniczenia w zakresie powierzchni budynku przeznaczonej na cele gospodarcze,  jest co do zasady nieskuteczny – jeżeli powierzchnia gospodarcza znajduje się w ogrzewanej części budynku, to nie ma znaczenia, czy zostanie ta część budynku docieplona, albo czy zostanie docieplona ze środków własnych podmiotu.  Znaczenie ma tylko, czy powierzchnia, na której prowadzi się działalność gospodarczą jest nie większa, niż 20% powierzchni ogrzewanej ogółem  w budynku.  </w:t>
      </w:r>
    </w:p>
    <w:p w14:paraId="5C8AD285" w14:textId="77777777" w:rsidR="00E90649" w:rsidRPr="00E90649" w:rsidRDefault="00E90649" w:rsidP="00E90649">
      <w:pPr>
        <w:jc w:val="both"/>
        <w:rPr>
          <w:rFonts w:ascii="Times New Roman" w:hAnsi="Times New Roman" w:cs="Times New Roman"/>
          <w:sz w:val="22"/>
          <w:szCs w:val="22"/>
        </w:rPr>
      </w:pPr>
      <w:r w:rsidRPr="00E90649">
        <w:rPr>
          <w:rFonts w:ascii="Times New Roman" w:hAnsi="Times New Roman" w:cs="Times New Roman"/>
          <w:sz w:val="22"/>
          <w:szCs w:val="22"/>
        </w:rPr>
        <w:t>Jednocześnie wyjaśniamy, że prowadzenie w budynku biblioteki lub gminnego ośrodka kultury, nie jest, wg naszych specjalistów od spraw pomocy publicznej, działalnością gospodarczą, a więc działalność ta, niezależnie od powierzchni, nie dyskwalifikuje budynku.</w:t>
      </w:r>
    </w:p>
    <w:p w14:paraId="54BB2111" w14:textId="7C37861A" w:rsidR="00E90649" w:rsidRPr="00E90649" w:rsidRDefault="00E90649" w:rsidP="00E90649">
      <w:pPr>
        <w:jc w:val="both"/>
        <w:rPr>
          <w:rFonts w:ascii="Times New Roman" w:hAnsi="Times New Roman" w:cs="Times New Roman"/>
          <w:sz w:val="22"/>
          <w:szCs w:val="22"/>
        </w:rPr>
      </w:pPr>
      <w:r w:rsidRPr="00E90649">
        <w:rPr>
          <w:rFonts w:ascii="Times New Roman" w:hAnsi="Times New Roman" w:cs="Times New Roman"/>
          <w:sz w:val="22"/>
          <w:szCs w:val="22"/>
        </w:rPr>
        <w:t xml:space="preserve">Jeżeli chodzi o efekty środowiskowe, to należy podawać je zawsze dla całego budynku, dla stanu po realizacji przedsięwzięcia, niezależnie od tego, czy będzie docieplony cały budynek, jego część, czy </w:t>
      </w:r>
      <w:r w:rsidR="00484089">
        <w:rPr>
          <w:rFonts w:ascii="Times New Roman" w:hAnsi="Times New Roman" w:cs="Times New Roman"/>
          <w:sz w:val="22"/>
          <w:szCs w:val="22"/>
        </w:rPr>
        <w:t xml:space="preserve">                   </w:t>
      </w:r>
      <w:r w:rsidRPr="00E90649">
        <w:rPr>
          <w:rFonts w:ascii="Times New Roman" w:hAnsi="Times New Roman" w:cs="Times New Roman"/>
          <w:sz w:val="22"/>
          <w:szCs w:val="22"/>
        </w:rPr>
        <w:t xml:space="preserve">w ogóle nie będzie docieplony (np. wyłącznie montaż nowego źródła ciepła i instalacja PV).     </w:t>
      </w:r>
    </w:p>
    <w:p w14:paraId="4E7ED62B" w14:textId="77777777" w:rsidR="00E90649" w:rsidRPr="00E90649" w:rsidRDefault="00E90649" w:rsidP="00E90649">
      <w:pPr>
        <w:jc w:val="both"/>
        <w:rPr>
          <w:rFonts w:ascii="Times New Roman" w:hAnsi="Times New Roman" w:cs="Times New Roman"/>
          <w:sz w:val="22"/>
          <w:szCs w:val="22"/>
        </w:rPr>
      </w:pPr>
    </w:p>
    <w:p w14:paraId="17064B88" w14:textId="2B5BE417" w:rsidR="00E90649" w:rsidRPr="002C4278" w:rsidRDefault="00484089" w:rsidP="00E90649">
      <w:pPr>
        <w:jc w:val="both"/>
        <w:rPr>
          <w:rFonts w:ascii="Times New Roman" w:hAnsi="Times New Roman" w:cs="Times New Roman"/>
          <w:b/>
          <w:bCs/>
          <w:sz w:val="22"/>
          <w:szCs w:val="22"/>
        </w:rPr>
      </w:pPr>
      <w:r w:rsidRPr="002C4278">
        <w:rPr>
          <w:rFonts w:ascii="Times New Roman" w:hAnsi="Times New Roman" w:cs="Times New Roman"/>
          <w:b/>
          <w:bCs/>
          <w:sz w:val="22"/>
          <w:szCs w:val="22"/>
        </w:rPr>
        <w:t>Wyjaśnienia  1</w:t>
      </w:r>
      <w:r w:rsidR="002C4278" w:rsidRPr="002C4278">
        <w:rPr>
          <w:rFonts w:ascii="Times New Roman" w:hAnsi="Times New Roman" w:cs="Times New Roman"/>
          <w:b/>
          <w:bCs/>
          <w:sz w:val="22"/>
          <w:szCs w:val="22"/>
        </w:rPr>
        <w:t>0</w:t>
      </w:r>
      <w:r w:rsidRPr="002C4278">
        <w:rPr>
          <w:rFonts w:ascii="Times New Roman" w:hAnsi="Times New Roman" w:cs="Times New Roman"/>
          <w:b/>
          <w:bCs/>
          <w:sz w:val="22"/>
          <w:szCs w:val="22"/>
        </w:rPr>
        <w:t>)</w:t>
      </w:r>
    </w:p>
    <w:p w14:paraId="11AF1B5A" w14:textId="28871183" w:rsidR="00E90649" w:rsidRPr="00E90649" w:rsidRDefault="00E90649" w:rsidP="00E90649">
      <w:pPr>
        <w:jc w:val="both"/>
        <w:rPr>
          <w:rFonts w:ascii="Times New Roman" w:hAnsi="Times New Roman" w:cs="Times New Roman"/>
          <w:sz w:val="22"/>
          <w:szCs w:val="22"/>
        </w:rPr>
      </w:pPr>
      <w:r w:rsidRPr="00E90649">
        <w:rPr>
          <w:rFonts w:ascii="Times New Roman" w:hAnsi="Times New Roman" w:cs="Times New Roman"/>
          <w:sz w:val="22"/>
          <w:szCs w:val="22"/>
        </w:rPr>
        <w:t xml:space="preserve">W związku z wątpliwościami dotyczącymi tytułu Tabeli III. z „Karty budynkowej” będącej elementem formularza „Przegląd energetyczny” z  Wytycznych Technicznych stanowiących załącznik nr 1 do  OPFSR Cz.3) wyjaśniamy, że dokument „Przegląd energetyczny” spełnia podstawowe zadania </w:t>
      </w:r>
      <w:r w:rsidR="00484089">
        <w:rPr>
          <w:rFonts w:ascii="Times New Roman" w:hAnsi="Times New Roman" w:cs="Times New Roman"/>
          <w:sz w:val="22"/>
          <w:szCs w:val="22"/>
        </w:rPr>
        <w:t xml:space="preserve">                            </w:t>
      </w:r>
      <w:r w:rsidRPr="00E90649">
        <w:rPr>
          <w:rFonts w:ascii="Times New Roman" w:hAnsi="Times New Roman" w:cs="Times New Roman"/>
          <w:sz w:val="22"/>
          <w:szCs w:val="22"/>
        </w:rPr>
        <w:t xml:space="preserve">w procesie i jest spójny wewnętrznie. </w:t>
      </w:r>
    </w:p>
    <w:p w14:paraId="05B917FA" w14:textId="194A5870" w:rsidR="00E90649" w:rsidRPr="00E90649" w:rsidRDefault="00E90649" w:rsidP="00E90649">
      <w:pPr>
        <w:jc w:val="both"/>
        <w:rPr>
          <w:rFonts w:ascii="Times New Roman" w:hAnsi="Times New Roman" w:cs="Times New Roman"/>
          <w:sz w:val="22"/>
          <w:szCs w:val="22"/>
        </w:rPr>
      </w:pPr>
      <w:r w:rsidRPr="00E90649">
        <w:rPr>
          <w:rFonts w:ascii="Times New Roman" w:hAnsi="Times New Roman" w:cs="Times New Roman"/>
          <w:sz w:val="22"/>
          <w:szCs w:val="22"/>
        </w:rPr>
        <w:t xml:space="preserve">Pojęcie „audyt energetyczny” (bez odniesienia do konkretnych przepisów, a takie odniesienie </w:t>
      </w:r>
      <w:r w:rsidR="00484089">
        <w:rPr>
          <w:rFonts w:ascii="Times New Roman" w:hAnsi="Times New Roman" w:cs="Times New Roman"/>
          <w:sz w:val="22"/>
          <w:szCs w:val="22"/>
        </w:rPr>
        <w:t xml:space="preserve">                               </w:t>
      </w:r>
      <w:r w:rsidRPr="00E90649">
        <w:rPr>
          <w:rFonts w:ascii="Times New Roman" w:hAnsi="Times New Roman" w:cs="Times New Roman"/>
          <w:sz w:val="22"/>
          <w:szCs w:val="22"/>
        </w:rPr>
        <w:t xml:space="preserve">w dokumencie Wytyczne Techniczne nie występuje) w praktycznym jego znaczeniu jest pojęciem szerszym. Dlatego pojęcie „audyt energetyczny” użyte w tytule Tabeli III. można i należy traktować jako określenie oznaczające wszelkie niezbędne opracowania wykorzystane przez niezależnego eksperta do wypełnienia Tabeli III. – opracowania wynikające z konkretnej analizy przypadku </w:t>
      </w:r>
      <w:r w:rsidR="00484089">
        <w:rPr>
          <w:rFonts w:ascii="Times New Roman" w:hAnsi="Times New Roman" w:cs="Times New Roman"/>
          <w:sz w:val="22"/>
          <w:szCs w:val="22"/>
        </w:rPr>
        <w:t xml:space="preserve">                                  </w:t>
      </w:r>
      <w:r w:rsidRPr="00E90649">
        <w:rPr>
          <w:rFonts w:ascii="Times New Roman" w:hAnsi="Times New Roman" w:cs="Times New Roman"/>
          <w:sz w:val="22"/>
          <w:szCs w:val="22"/>
        </w:rPr>
        <w:t>i spełniające warunki określone w Wytycznych Technicznych. Prosimy nie korygować dokumentu „Przegląd energetyczny”.</w:t>
      </w:r>
    </w:p>
    <w:p w14:paraId="498555B8" w14:textId="77777777" w:rsidR="00484089" w:rsidRDefault="00484089" w:rsidP="00E90649">
      <w:pPr>
        <w:jc w:val="both"/>
        <w:rPr>
          <w:rFonts w:ascii="Times New Roman" w:hAnsi="Times New Roman" w:cs="Times New Roman"/>
          <w:sz w:val="22"/>
          <w:szCs w:val="22"/>
        </w:rPr>
      </w:pPr>
    </w:p>
    <w:p w14:paraId="28D981DA" w14:textId="54B46A08" w:rsidR="00E90649" w:rsidRPr="002C4278" w:rsidRDefault="00484089" w:rsidP="00E90649">
      <w:pPr>
        <w:jc w:val="both"/>
        <w:rPr>
          <w:rFonts w:ascii="Times New Roman" w:hAnsi="Times New Roman" w:cs="Times New Roman"/>
          <w:b/>
          <w:bCs/>
          <w:sz w:val="22"/>
          <w:szCs w:val="22"/>
        </w:rPr>
      </w:pPr>
      <w:r w:rsidRPr="002C4278">
        <w:rPr>
          <w:rFonts w:ascii="Times New Roman" w:hAnsi="Times New Roman" w:cs="Times New Roman"/>
          <w:b/>
          <w:bCs/>
          <w:sz w:val="22"/>
          <w:szCs w:val="22"/>
        </w:rPr>
        <w:t>Wyjaśnienia 1</w:t>
      </w:r>
      <w:r w:rsidR="002C4278">
        <w:rPr>
          <w:rFonts w:ascii="Times New Roman" w:hAnsi="Times New Roman" w:cs="Times New Roman"/>
          <w:b/>
          <w:bCs/>
          <w:sz w:val="22"/>
          <w:szCs w:val="22"/>
        </w:rPr>
        <w:t>1</w:t>
      </w:r>
      <w:r w:rsidRPr="002C4278">
        <w:rPr>
          <w:rFonts w:ascii="Times New Roman" w:hAnsi="Times New Roman" w:cs="Times New Roman"/>
          <w:b/>
          <w:bCs/>
          <w:sz w:val="22"/>
          <w:szCs w:val="22"/>
        </w:rPr>
        <w:t>)</w:t>
      </w:r>
    </w:p>
    <w:p w14:paraId="298A7DE2" w14:textId="2D95C8DD" w:rsidR="00484089" w:rsidRDefault="00484089" w:rsidP="00E90649">
      <w:pPr>
        <w:jc w:val="both"/>
        <w:rPr>
          <w:rFonts w:ascii="Times New Roman" w:hAnsi="Times New Roman" w:cs="Times New Roman"/>
          <w:sz w:val="22"/>
          <w:szCs w:val="22"/>
        </w:rPr>
      </w:pPr>
      <w:r>
        <w:rPr>
          <w:rFonts w:ascii="Times New Roman" w:hAnsi="Times New Roman" w:cs="Times New Roman"/>
          <w:sz w:val="22"/>
          <w:szCs w:val="22"/>
        </w:rPr>
        <w:lastRenderedPageBreak/>
        <w:t xml:space="preserve">W przypadku, gdy projekt obejmuje więcej niż jeden budynek, proszę o zwrócenie się do </w:t>
      </w:r>
      <w:proofErr w:type="spellStart"/>
      <w:r>
        <w:rPr>
          <w:rFonts w:ascii="Times New Roman" w:hAnsi="Times New Roman" w:cs="Times New Roman"/>
          <w:sz w:val="22"/>
          <w:szCs w:val="22"/>
        </w:rPr>
        <w:t>WFOSiGW</w:t>
      </w:r>
      <w:proofErr w:type="spellEnd"/>
      <w:r>
        <w:rPr>
          <w:rFonts w:ascii="Times New Roman" w:hAnsi="Times New Roman" w:cs="Times New Roman"/>
          <w:sz w:val="22"/>
          <w:szCs w:val="22"/>
        </w:rPr>
        <w:t xml:space="preserve"> w Szczecinie z prośbą o udostępnienie  pliku </w:t>
      </w:r>
      <w:r w:rsidR="00E90649" w:rsidRPr="00E90649">
        <w:rPr>
          <w:rFonts w:ascii="Times New Roman" w:hAnsi="Times New Roman" w:cs="Times New Roman"/>
          <w:sz w:val="22"/>
          <w:szCs w:val="22"/>
        </w:rPr>
        <w:t xml:space="preserve">ze skoroszytem „Przegląd energetyczny” </w:t>
      </w:r>
      <w:r w:rsidRPr="00484089">
        <w:rPr>
          <w:rFonts w:ascii="Times New Roman" w:hAnsi="Times New Roman" w:cs="Times New Roman"/>
          <w:sz w:val="22"/>
          <w:szCs w:val="22"/>
        </w:rPr>
        <w:t>umożliwia</w:t>
      </w:r>
      <w:r>
        <w:rPr>
          <w:rFonts w:ascii="Times New Roman" w:hAnsi="Times New Roman" w:cs="Times New Roman"/>
          <w:sz w:val="22"/>
          <w:szCs w:val="22"/>
        </w:rPr>
        <w:t xml:space="preserve">jącym </w:t>
      </w:r>
      <w:r w:rsidRPr="00484089">
        <w:rPr>
          <w:rFonts w:ascii="Times New Roman" w:hAnsi="Times New Roman" w:cs="Times New Roman"/>
          <w:sz w:val="22"/>
          <w:szCs w:val="22"/>
        </w:rPr>
        <w:t xml:space="preserve"> dołączenie kolejnych arkuszy dotyczących poszczególnych budynków (B-01, …,B-</w:t>
      </w:r>
      <w:proofErr w:type="spellStart"/>
      <w:r w:rsidRPr="00484089">
        <w:rPr>
          <w:rFonts w:ascii="Times New Roman" w:hAnsi="Times New Roman" w:cs="Times New Roman"/>
          <w:sz w:val="22"/>
          <w:szCs w:val="22"/>
        </w:rPr>
        <w:t>nn</w:t>
      </w:r>
      <w:proofErr w:type="spellEnd"/>
      <w:r w:rsidRPr="00484089">
        <w:rPr>
          <w:rFonts w:ascii="Times New Roman" w:hAnsi="Times New Roman" w:cs="Times New Roman"/>
          <w:sz w:val="22"/>
          <w:szCs w:val="22"/>
        </w:rPr>
        <w:t xml:space="preserve">). </w:t>
      </w:r>
    </w:p>
    <w:p w14:paraId="054DBDC9" w14:textId="77777777" w:rsidR="00484089" w:rsidRDefault="00484089" w:rsidP="00E90649">
      <w:pPr>
        <w:jc w:val="both"/>
        <w:rPr>
          <w:rFonts w:ascii="Times New Roman" w:hAnsi="Times New Roman" w:cs="Times New Roman"/>
          <w:sz w:val="22"/>
          <w:szCs w:val="22"/>
        </w:rPr>
      </w:pPr>
    </w:p>
    <w:sectPr w:rsidR="004840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53056"/>
    <w:multiLevelType w:val="hybridMultilevel"/>
    <w:tmpl w:val="DD4C6F3A"/>
    <w:lvl w:ilvl="0" w:tplc="476C855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6876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D9554B"/>
    <w:rsid w:val="0001031E"/>
    <w:rsid w:val="00152CC6"/>
    <w:rsid w:val="00272980"/>
    <w:rsid w:val="002C4278"/>
    <w:rsid w:val="00384EC5"/>
    <w:rsid w:val="003E7BBA"/>
    <w:rsid w:val="00484089"/>
    <w:rsid w:val="006B33AA"/>
    <w:rsid w:val="006C2BD9"/>
    <w:rsid w:val="00727DD2"/>
    <w:rsid w:val="007B7850"/>
    <w:rsid w:val="00884A7C"/>
    <w:rsid w:val="00951CA3"/>
    <w:rsid w:val="00977CB5"/>
    <w:rsid w:val="00A15A0F"/>
    <w:rsid w:val="00A34D05"/>
    <w:rsid w:val="00A50DEA"/>
    <w:rsid w:val="00A623EB"/>
    <w:rsid w:val="00B85465"/>
    <w:rsid w:val="00BA3012"/>
    <w:rsid w:val="00D962D5"/>
    <w:rsid w:val="00E82B65"/>
    <w:rsid w:val="00E90649"/>
    <w:rsid w:val="00F45E08"/>
    <w:rsid w:val="00FA5EAF"/>
    <w:rsid w:val="089DD3CA"/>
    <w:rsid w:val="13BF7D2C"/>
    <w:rsid w:val="16DD8998"/>
    <w:rsid w:val="18E63BDB"/>
    <w:rsid w:val="1A2F426F"/>
    <w:rsid w:val="2F648E73"/>
    <w:rsid w:val="302549D1"/>
    <w:rsid w:val="34A5325E"/>
    <w:rsid w:val="35BF64CF"/>
    <w:rsid w:val="3DE33E99"/>
    <w:rsid w:val="3FA3D2BB"/>
    <w:rsid w:val="40DC3D80"/>
    <w:rsid w:val="6AD9554B"/>
    <w:rsid w:val="70A6F467"/>
    <w:rsid w:val="7296271E"/>
    <w:rsid w:val="75308F6B"/>
    <w:rsid w:val="75C355E0"/>
    <w:rsid w:val="784280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9554B"/>
  <w15:chartTrackingRefBased/>
  <w15:docId w15:val="{3BE8FC2B-9344-4F56-9C49-4043DB50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0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924FC3208E0E41BF16BE380D694D3A" ma:contentTypeVersion="13" ma:contentTypeDescription="Utwórz nowy dokument." ma:contentTypeScope="" ma:versionID="1d1b464c2b11363a9d65b403d33d2d3a">
  <xsd:schema xmlns:xsd="http://www.w3.org/2001/XMLSchema" xmlns:xs="http://www.w3.org/2001/XMLSchema" xmlns:p="http://schemas.microsoft.com/office/2006/metadata/properties" xmlns:ns2="0255f2d3-8386-4097-a322-2e7edcbc351c" xmlns:ns3="327f74d3-c978-4145-b507-13930a1e8414" targetNamespace="http://schemas.microsoft.com/office/2006/metadata/properties" ma:root="true" ma:fieldsID="43c4c49608f32a36cd20b02ba49ce43d" ns2:_="" ns3:_="">
    <xsd:import namespace="0255f2d3-8386-4097-a322-2e7edcbc351c"/>
    <xsd:import namespace="327f74d3-c978-4145-b507-13930a1e84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5f2d3-8386-4097-a322-2e7edcbc3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a863739-2181-4dd4-9bef-548d79595709"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7f74d3-c978-4145-b507-13930a1e841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4ac42fe-e40e-4865-b394-fdcbf904f12f}" ma:internalName="TaxCatchAll" ma:showField="CatchAllData" ma:web="327f74d3-c978-4145-b507-13930a1e84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27f74d3-c978-4145-b507-13930a1e8414" xsi:nil="true"/>
    <lcf76f155ced4ddcb4097134ff3c332f xmlns="0255f2d3-8386-4097-a322-2e7edcbc351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A8D15-6B26-414A-9A31-2E7989CB1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5f2d3-8386-4097-a322-2e7edcbc351c"/>
    <ds:schemaRef ds:uri="327f74d3-c978-4145-b507-13930a1e8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112C7-8E88-4421-9BC5-FD4BB2C87D48}">
  <ds:schemaRefs>
    <ds:schemaRef ds:uri="http://schemas.microsoft.com/office/2006/metadata/properties"/>
    <ds:schemaRef ds:uri="http://schemas.microsoft.com/office/infopath/2007/PartnerControls"/>
    <ds:schemaRef ds:uri="327f74d3-c978-4145-b507-13930a1e8414"/>
    <ds:schemaRef ds:uri="0255f2d3-8386-4097-a322-2e7edcbc351c"/>
  </ds:schemaRefs>
</ds:datastoreItem>
</file>

<file path=customXml/itemProps3.xml><?xml version="1.0" encoding="utf-8"?>
<ds:datastoreItem xmlns:ds="http://schemas.openxmlformats.org/officeDocument/2006/customXml" ds:itemID="{BD7314E0-7D75-4C62-8810-428A28D0A2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2493</Words>
  <Characters>14964</Characters>
  <Application>Microsoft Office Word</Application>
  <DocSecurity>0</DocSecurity>
  <Lines>124</Lines>
  <Paragraphs>34</Paragraphs>
  <ScaleCrop>false</ScaleCrop>
  <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Zielińska-Maciąg</dc:creator>
  <cp:keywords/>
  <dc:description/>
  <cp:lastModifiedBy>Agnieszka Zielińska-Maciąg</cp:lastModifiedBy>
  <cp:revision>2</cp:revision>
  <dcterms:created xsi:type="dcterms:W3CDTF">2025-03-19T12:20:00Z</dcterms:created>
  <dcterms:modified xsi:type="dcterms:W3CDTF">2025-03-19T12:20:00Z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0x010100E0924FC3208E0E41BF16BE380D694D3A</vt:lpwstr>
  </property>
  <property fmtid="{D5CDD505-2E9C-101B-9397-08002B2CF9AE}" pid="3" name="MediaServiceImageTags">
    <vt:lpwstr/>
  </property>
</Properties>
</file>